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1F" w:rsidRDefault="000816E0">
      <w:pPr>
        <w:spacing w:before="24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Studia Drugiego Stopnia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Raport z monitoringu losów absolwentów Akademii Pomorskiej w Słupsku rocznika 2020-2021, opracowany przez dr Dorotę Kiełb-Grabarczyk i dra Jacka Kowalczyka                               w miesiącu styczniu 2022 roku, dotyczący absolwentów/absolwentek studi</w:t>
      </w:r>
      <w:r>
        <w:rPr>
          <w:rFonts w:ascii="Times New Roman" w:eastAsia="Times New Roman" w:hAnsi="Times New Roman" w:cs="Times New Roman"/>
          <w:sz w:val="24"/>
          <w:szCs w:val="24"/>
        </w:rPr>
        <w:t>ów drugiego stopnia kierunku Pedagogika. Monitoring losów przeprowadzono zgodnie z procedurą: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przyjętą uchwałą Senatu AP w Słupsku nr R. 000.518 z dnia 24 stycznia 2018 r.                w sprawie Wprowadzenia Procedury Badań Losów Zawodowych Absolwentó</w:t>
      </w:r>
      <w:r>
        <w:rPr>
          <w:rFonts w:ascii="Times New Roman" w:eastAsia="Times New Roman" w:hAnsi="Times New Roman" w:cs="Times New Roman"/>
          <w:sz w:val="24"/>
          <w:szCs w:val="24"/>
        </w:rPr>
        <w:t>w;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przepisów zawartych w Ustawie o Szkolnictwie Wyższym z dnia 27 września 2018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2018 poz. 1668) w zakresie dostosowania programu kształcenia do potrzeb rynku pracy.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zostały zebrane przy użyciu metody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sondażu diagnostycznego</w:t>
      </w:r>
      <w:r>
        <w:rPr>
          <w:rFonts w:ascii="Times New Roman" w:eastAsia="Times New Roman" w:hAnsi="Times New Roman" w:cs="Times New Roman"/>
          <w:sz w:val="24"/>
          <w:szCs w:val="24"/>
        </w:rPr>
        <w:t>. Zastosowano Tech</w:t>
      </w:r>
      <w:r>
        <w:rPr>
          <w:rFonts w:ascii="Times New Roman" w:eastAsia="Times New Roman" w:hAnsi="Times New Roman" w:cs="Times New Roman"/>
          <w:sz w:val="24"/>
          <w:szCs w:val="24"/>
        </w:rPr>
        <w:t>nikę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badawczą w postaci ankiety</w:t>
      </w:r>
      <w:r>
        <w:rPr>
          <w:rFonts w:ascii="Times New Roman" w:eastAsia="Times New Roman" w:hAnsi="Times New Roman" w:cs="Times New Roman"/>
          <w:sz w:val="24"/>
          <w:szCs w:val="24"/>
        </w:rPr>
        <w:t>, natomiast za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narzędzie posłużył kwestionariusz ankiety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skierowany do absolwentów oraz absolwentów kierunku Pedagogika (Studia Drugiego Stopnia). Kwestionariusz dostępny był w wersji online i wysłany został na adres mailow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podany przez absolwentów/absolwentki podczas rozliczania Karty Obiegowej dla Studenta Odchodzącego z Uczelni. Ankieta liczyła 12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pytań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charakteryzujących się kafeterią: półotwartą, koniunktywną oraz dysjunktywną. </w:t>
      </w:r>
      <w:r>
        <w:rPr>
          <w:rFonts w:ascii="Times New Roman" w:eastAsia="Times New Roman" w:hAnsi="Times New Roman" w:cs="Times New Roman"/>
          <w:sz w:val="24"/>
          <w:szCs w:val="24"/>
        </w:rPr>
        <w:t>Kwestionariusz ankiety rozesłano do wsz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ystkich absolwentów SDS kierunku Pedagogika. </w:t>
      </w:r>
      <w:r>
        <w:rPr>
          <w:rFonts w:ascii="Times New Roman" w:eastAsia="Times New Roman" w:hAnsi="Times New Roman" w:cs="Times New Roman"/>
          <w:sz w:val="24"/>
          <w:szCs w:val="24"/>
        </w:rPr>
        <w:t>Wypełnienie kwestionariusza miało charakter dobrowolny.</w:t>
      </w:r>
    </w:p>
    <w:p w:rsidR="00F5361F" w:rsidRDefault="00F5361F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61F" w:rsidRDefault="00F5361F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61F" w:rsidRDefault="00F5361F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61F" w:rsidRDefault="00F5361F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61F" w:rsidRDefault="00F5361F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61F" w:rsidRDefault="00F5361F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61F" w:rsidRDefault="00F5361F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61F" w:rsidRDefault="000816E0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Wykres nr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5731200" cy="23241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61F" w:rsidRDefault="000816E0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Źródło:</w:t>
      </w:r>
      <w:r>
        <w:rPr>
          <w:rFonts w:ascii="Times New Roman" w:eastAsia="Times New Roman" w:hAnsi="Times New Roman" w:cs="Times New Roman"/>
        </w:rPr>
        <w:t xml:space="preserve"> Losy absolwentów Akademii Pomorskiej w Słupsku. Raport z monitoringu za rok 2020-2021.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ankietę odpowiedziało łącznie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bsolwentek/absolwentów (z grupy docelowej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N=61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co stanowi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78,68%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grupy respondentów/respondentek. Z tej grupy  odpowiedzi udzieliło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85,4%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absolwentów/absolwentek studiów niestacjonarnych oraz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14,6%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studiów stacjonarnych. Główne obszary pytań zadanych w kwestionariuszu dotyczyły informacji na temat:</w:t>
      </w:r>
    </w:p>
    <w:p w:rsidR="00F5361F" w:rsidRDefault="000816E0">
      <w:pPr>
        <w:spacing w:line="360" w:lineRule="auto"/>
        <w:ind w:left="14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obecnej sytuacji zawodowej – momentu podjęcia pracy;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formy podpisanych umów o pracę;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zgodności wykonywanych zadań z oczekiwaniami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i kierunkiem ukończonych studiów;</w:t>
      </w:r>
    </w:p>
    <w:p w:rsidR="00F5361F" w:rsidRDefault="000816E0">
      <w:pPr>
        <w:spacing w:line="360" w:lineRule="auto"/>
        <w:ind w:left="14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przebiegu kariery zawodowej – konieczności dokształcania; profilu instytucji/firmy, w której absolwent/absolwentka jest zatrudniony/a;  wysokości wynagrodzenia; perspektyw dalszego rozwoju zawodowego;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oceny kształcenia na Akademii Pomorskiej w Słupsku.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Głównym celem przeprowadzonych badań było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przedstawienie efektów uczenia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w Akademii Pomorskiej w Słupsku z perspektywy studentów/studentek. W opracowaniu zawarte są także informa</w:t>
      </w:r>
      <w:r>
        <w:rPr>
          <w:rFonts w:ascii="Times New Roman" w:eastAsia="Times New Roman" w:hAnsi="Times New Roman" w:cs="Times New Roman"/>
          <w:sz w:val="24"/>
          <w:szCs w:val="24"/>
        </w:rPr>
        <w:t>cje dotyczące tego, ilu z absolwentów znajduje pracę po ukończeniu studiów, na ile jest ona zgodna z ich oczekiwaniami i przede wszystkim z kierunkiem studiów.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Przedłożony monitoring losów absolwenta, uznano za istotny element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w udoskonalaniu istniejących programów kształcenia. W oparciu o uzyskane w ramach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prowadzonych badań odpowiedzi przeprowadzono analizę poszczególnych aspektów związanych zarówno z kompetencjami zawodowymi absolwentów/absolwentek, jak i ich s</w:t>
      </w:r>
      <w:r>
        <w:rPr>
          <w:rFonts w:ascii="Times New Roman" w:eastAsia="Times New Roman" w:hAnsi="Times New Roman" w:cs="Times New Roman"/>
          <w:sz w:val="24"/>
          <w:szCs w:val="24"/>
        </w:rPr>
        <w:t>tatusem na rynku pracy.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WYNIKI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Podstawowym aspektem charakteryzującym skuteczność prowadzonej nauki jest fakt znalezienia przez absolwenta pracy. Natomiast w przypadku braku zatrudnienia – określenie przyczyn, dla których absolwent pozostaje bezrobotny. Z</w:t>
      </w:r>
      <w:r>
        <w:rPr>
          <w:rFonts w:ascii="Times New Roman" w:eastAsia="Times New Roman" w:hAnsi="Times New Roman" w:cs="Times New Roman"/>
          <w:sz w:val="24"/>
          <w:szCs w:val="24"/>
        </w:rPr>
        <w:t>agadnienia te w sposób ogólny ukazuje poniższy wykres.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Wykres nr 2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pl-PL"/>
        </w:rPr>
        <w:drawing>
          <wp:inline distT="114300" distB="114300" distL="114300" distR="114300">
            <wp:extent cx="5731200" cy="2336800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F5361F" w:rsidRDefault="000816E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Źródło:</w:t>
      </w:r>
      <w:r>
        <w:rPr>
          <w:rFonts w:ascii="Times New Roman" w:eastAsia="Times New Roman" w:hAnsi="Times New Roman" w:cs="Times New Roman"/>
        </w:rPr>
        <w:t xml:space="preserve"> Losy absolwentów Akademii Pomorskiej w Słupsku. Raport z monitoringu za rok 2020-2021.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Uzyskane dane wskazują, że wśród absolwentów/absolwentek kierunku Pedagogika studiów drugiego stopnia ostatniego rocznika dotychczas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pracę podjęło około 85,4%.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Spośród badanych osób ok.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4,2%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na etapie szukania pracy, zaś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2,1%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podkreśla, że kontynuuje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naukę – jednocześnie wykazując brak konieczności podejmowania w tym czasie pracy zarobkowej.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6,3%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absolwentek nie pracuje ze względu na fakt urodzenia dziecka                          i przebywania na urlopie wychowawczym.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Na podstawie tego samego badania określono również związek obecnie wykonywanej pracy z kierunkiem ukończonych studiów.</w:t>
      </w:r>
    </w:p>
    <w:p w:rsidR="00F5361F" w:rsidRDefault="000816E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61F" w:rsidRDefault="00F5361F">
      <w:pPr>
        <w:spacing w:before="240"/>
        <w:jc w:val="both"/>
        <w:rPr>
          <w:rFonts w:ascii="Times New Roman" w:eastAsia="Times New Roman" w:hAnsi="Times New Roman" w:cs="Times New Roman"/>
        </w:rPr>
      </w:pPr>
    </w:p>
    <w:p w:rsidR="00F5361F" w:rsidRDefault="000816E0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Wykres nr 3</w:t>
      </w:r>
    </w:p>
    <w:p w:rsidR="00F5361F" w:rsidRDefault="000816E0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pl-PL"/>
        </w:rPr>
        <w:drawing>
          <wp:inline distT="114300" distB="114300" distL="114300" distR="114300">
            <wp:extent cx="5731200" cy="2514600"/>
            <wp:effectExtent l="0" t="0" r="0" b="0"/>
            <wp:docPr id="10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Źródło:</w:t>
      </w:r>
      <w:r>
        <w:rPr>
          <w:rFonts w:ascii="Times New Roman" w:eastAsia="Times New Roman" w:hAnsi="Times New Roman" w:cs="Times New Roman"/>
        </w:rPr>
        <w:t xml:space="preserve"> Losy absolwentów Akademii Pomorskiej w Słupsku. Raport z monitoringu za rok 2020-2021.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361F" w:rsidRDefault="000816E0" w:rsidP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 ten pokaz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uje, że dla znacznej części absolwentów i absolwentek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(60,4%)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wykonywana praca ma związek z ukończonym kierunkiem/specjalnością studiów.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12,5%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ankietowanych podała, że wykonywana przez nich praca koresponduje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 uzyskanym wyksz</w:t>
      </w:r>
      <w:r>
        <w:rPr>
          <w:rFonts w:ascii="Times New Roman" w:eastAsia="Times New Roman" w:hAnsi="Times New Roman" w:cs="Times New Roman"/>
          <w:sz w:val="24"/>
          <w:szCs w:val="24"/>
        </w:rPr>
        <w:t>tałceniem, tym samym absolwentki oraz absolwenci mają świadomość tego, że nadal należy poszerzać swoją wiedzę, umiejętności oraz kompetencje, aby                                  w przyszłości być osobą atrakcyjną na rynku pracy.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61F" w:rsidRDefault="00F5361F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</w:p>
    <w:p w:rsidR="000816E0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</w:p>
    <w:p w:rsidR="000816E0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</w:p>
    <w:p w:rsidR="000816E0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</w:p>
    <w:p w:rsidR="000816E0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</w:p>
    <w:p w:rsidR="000816E0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</w:p>
    <w:p w:rsidR="000816E0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Wykres nr 4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  <w:lang w:val="pl-PL"/>
        </w:rPr>
        <w:drawing>
          <wp:inline distT="114300" distB="114300" distL="114300" distR="114300">
            <wp:extent cx="5731200" cy="2527300"/>
            <wp:effectExtent l="0" t="0" r="0" b="0"/>
            <wp:docPr id="6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2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Źródło:</w:t>
      </w:r>
      <w:r>
        <w:rPr>
          <w:rFonts w:ascii="Times New Roman" w:eastAsia="Times New Roman" w:hAnsi="Times New Roman" w:cs="Times New Roman"/>
        </w:rPr>
        <w:t xml:space="preserve"> L</w:t>
      </w:r>
      <w:r>
        <w:rPr>
          <w:rFonts w:ascii="Times New Roman" w:eastAsia="Times New Roman" w:hAnsi="Times New Roman" w:cs="Times New Roman"/>
        </w:rPr>
        <w:t>osy absolwentów Akademii Pomorskiej w Słupsku. Raport z monitoringu za rok 2020-2021.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Absolwenci i absolwentki Akademii Pomorskiej w Słupsku wykazują się dużą zdolnością dostosowania się do potrzeb rynku pracy. Badania wskazują, że osiągnięte w toku stud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iów efekty kształcenia w obszarze wiedzy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37,5%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odpowiadają oczekiwaniom                            w stopniu bardzo dobrym,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54,2%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odpowiadają oczekiwaniom w stopniu dobrym. Można zatem jednoznacznie stwierdzić, że  aż w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91,7%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osiągnięte efekty przekła</w:t>
      </w:r>
      <w:r>
        <w:rPr>
          <w:rFonts w:ascii="Times New Roman" w:eastAsia="Times New Roman" w:hAnsi="Times New Roman" w:cs="Times New Roman"/>
          <w:sz w:val="24"/>
          <w:szCs w:val="24"/>
        </w:rPr>
        <w:t>dają się na umiejętności praktyczne absolwenta/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F5361F" w:rsidRPr="000816E0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Wykres nr 5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pl-PL"/>
        </w:rPr>
        <w:drawing>
          <wp:inline distT="114300" distB="114300" distL="114300" distR="114300">
            <wp:extent cx="5660414" cy="1316375"/>
            <wp:effectExtent l="0" t="0" r="0" b="0"/>
            <wp:docPr id="8" name="image2.png" descr="Wykres odpowiedzi z Formularzy. Tytuł pytania: 5) W jaki sposób ocenia Pani/Pan efekty kształcenia w zakresie nabytych umiejętności wykorzystywanych obecnie w realizacji zadań zawodowych?. Liczba odpowiedzi: 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Wykres odpowiedzi z Formularzy. Tytuł pytania: 5) W jaki sposób ocenia Pani/Pan efekty kształcenia w zakresie nabytych umiejętności wykorzystywanych obecnie w realizacji zadań zawodowych?. Liczba odpowiedzi: 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0414" cy="131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F5361F">
        <w:trPr>
          <w:trHeight w:val="395"/>
        </w:trPr>
        <w:tc>
          <w:tcPr>
            <w:tcW w:w="9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61F" w:rsidRDefault="000816E0">
            <w:pPr>
              <w:spacing w:before="240" w:after="240"/>
              <w:rPr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Źródło:</w:t>
            </w:r>
            <w:r>
              <w:rPr>
                <w:rFonts w:ascii="Times New Roman" w:eastAsia="Times New Roman" w:hAnsi="Times New Roman" w:cs="Times New Roman"/>
              </w:rPr>
              <w:t xml:space="preserve"> Losy absolwentów Akademii Pomorskiej w Słupsku. Raport z monitoringu za rok 2020-2021.</w:t>
            </w:r>
          </w:p>
        </w:tc>
      </w:tr>
    </w:tbl>
    <w:p w:rsidR="00F5361F" w:rsidRDefault="00F5361F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powyższych danych można wywnioskować, że w przeważającej większości absolwentki/absolwenci wysoko oceniają (w stopniu bardzo dobrym i dobrym) 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fekty kształcenia w zakresie nabytych umiejętności wykorzystywanych obecnie w realizacji zadań zawodowych.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</w:t>
      </w:r>
      <w:r>
        <w:rPr>
          <w:rFonts w:ascii="Times New Roman" w:eastAsia="Times New Roman" w:hAnsi="Times New Roman" w:cs="Times New Roman"/>
        </w:rPr>
        <w:t>kres nr 6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  <w:lang w:val="pl-PL"/>
        </w:rPr>
        <w:drawing>
          <wp:inline distT="114300" distB="114300" distL="114300" distR="114300">
            <wp:extent cx="5731200" cy="15240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Źródło:</w:t>
      </w:r>
      <w:r>
        <w:rPr>
          <w:rFonts w:ascii="Times New Roman" w:eastAsia="Times New Roman" w:hAnsi="Times New Roman" w:cs="Times New Roman"/>
        </w:rPr>
        <w:t xml:space="preserve"> Losy absolwentów Akademii Pomorskiej w Słupsku. Raport z monitoringu za rok 2020-2021.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 tego parametru wynika, że duża część absolwentek/absolwentów wysoko ocenia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efekty kształcenia w zakresie nabytych kompetencji społecznych niezbędnych w pracy dydaktyczno– wychowawczej.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Odpowiedzi dotyczyły m.in.: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 posługiwania się normami etycznymi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udzielono: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odpowiedzi zaznaczając wynik bardzo dobry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>odpowiedzi zaznaczaj</w:t>
      </w:r>
      <w:r>
        <w:rPr>
          <w:rFonts w:ascii="Times New Roman" w:eastAsia="Times New Roman" w:hAnsi="Times New Roman" w:cs="Times New Roman"/>
          <w:sz w:val="24"/>
          <w:szCs w:val="24"/>
        </w:rPr>
        <w:t>ąc wynik dobry;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budowanie relacji zaufania, szacunku między nauczycielami, rodzicami a uczniam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odpowiedzi z wynikiem bardzo dobrym,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wynikiem dobrym;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efektywna praca w zespole: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odpowiedzi z wynikiem bardzo dobrym,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dobrym;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współdziała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nie z pedagogami, specjalistami, rodzicami, środowiskiem lokalnym: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odpowiedzi z wynikiem bardzo dobrym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wynikiem dobrym;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rozwiązywanie konfliktów: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odpowiedzi z wynikiem bardzo dobrym,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wynikiem dobrym;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tworzenie pozytywnego klimatu (atmosfery) sprzyjającego aktywności dydaktyczno-wychowawczej: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odpowiedzi z wynikiem bardzo dobrym,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z wynikiem dobrym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rozpoznawanie specyfiki  środowiska lokalnego, regionalnego: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odpowiedzi z wynikiem bardzo dobrym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wynikiem dobrym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kształtowanie kultury wypowiedzi: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odpowiedzi z wynikiem bardzo dobrym,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</w:rPr>
        <w:t>odpowiedzi z wynikiem dobrym;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kształtowanie postaw obywatelskich: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udzielono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odpowiedzi zaznaczając wynik bardzo dobry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odpowiedzi zaznaczając wynik dobry;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Wyniki badania obejmują ponadto problematykę oceny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efektów uczenia się                               w obszarze wiedzy, umiejętności oraz kompetencji społecznych.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odniesieniu                                  do pierws</w:t>
      </w:r>
      <w:r>
        <w:rPr>
          <w:rFonts w:ascii="Times New Roman" w:eastAsia="Times New Roman" w:hAnsi="Times New Roman" w:cs="Times New Roman"/>
          <w:sz w:val="24"/>
          <w:szCs w:val="24"/>
        </w:rPr>
        <w:t>zego zagadnienia ujawniła się tendencja, która pozwala przyjąć, iż absolwenci                         i absolwentki wysoko oceniają przydatność uzyskanych efektów w zakresie wiedzy. Znacząca ilość osób zadeklarowała dużą przydatność zdobytej wiedzy w wykon</w:t>
      </w:r>
      <w:r>
        <w:rPr>
          <w:rFonts w:ascii="Times New Roman" w:eastAsia="Times New Roman" w:hAnsi="Times New Roman" w:cs="Times New Roman"/>
          <w:sz w:val="24"/>
          <w:szCs w:val="24"/>
        </w:rPr>
        <w:t>ywanym zawodzie, ze szczególnym uwzględnieniem zasad i norm etyki zawodowej. Kluczowe znaczenie przypisano także wiedzy z zakresu rodzajów i zasad tworzenia relacji społecznych. Ponadto ważnymi dla absolwentów/absolwentek są zagadnienia z obszaru znajomośc</w:t>
      </w:r>
      <w:r>
        <w:rPr>
          <w:rFonts w:ascii="Times New Roman" w:eastAsia="Times New Roman" w:hAnsi="Times New Roman" w:cs="Times New Roman"/>
          <w:sz w:val="24"/>
          <w:szCs w:val="24"/>
        </w:rPr>
        <w:t>i koncepcji wychowania i edukacji. Za istotne uznano także rodzaje i uwarunkowania środowisk wychowawczych. W ramach prowadzonego badania uzyskano również odpowiedzi dotyczące efektów uczenia się w zakresie umiejętności nabytych w trakcie studiów i ich moż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liwości bezpośredniego zastosowania w pracy zawodowej. Respondentki/respondenci wysoko ocenili takie kompetencje jak: </w:t>
      </w:r>
      <w:r>
        <w:rPr>
          <w:rFonts w:ascii="Times New Roman" w:eastAsia="Times New Roman" w:hAnsi="Times New Roman" w:cs="Times New Roman"/>
          <w:sz w:val="24"/>
          <w:szCs w:val="24"/>
        </w:rPr>
        <w:t>umiejętność pracy                            w zespole; umiejętność posługiwania się nowoczesną technologią, umiejętność posługiwania się z</w:t>
      </w:r>
      <w:r>
        <w:rPr>
          <w:rFonts w:ascii="Times New Roman" w:eastAsia="Times New Roman" w:hAnsi="Times New Roman" w:cs="Times New Roman"/>
          <w:sz w:val="24"/>
          <w:szCs w:val="24"/>
        </w:rPr>
        <w:t>asadami i normami etycznymi w działalności edukacyjnej. Indywidualnej ocenie poddano także efekty uczenia się w zakresie nabytych kompetencji społecznych – niezbędnych w pracy absolwentów/absolwentek z zakresu pedagogiki. Doceniona została potrzeba kształc</w:t>
      </w:r>
      <w:r>
        <w:rPr>
          <w:rFonts w:ascii="Times New Roman" w:eastAsia="Times New Roman" w:hAnsi="Times New Roman" w:cs="Times New Roman"/>
          <w:sz w:val="24"/>
          <w:szCs w:val="24"/>
        </w:rPr>
        <w:t>enia ustawicznego, jak również duże znaczenie przypisano potrzebie inicjowania działań na rzecz interesu publicznego.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Kolejnym zagadnieniem poddanym analizie była kwestia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z zakresu kompetencji społecznych i wykorzystywania jej </w:t>
      </w:r>
      <w:r>
        <w:rPr>
          <w:rFonts w:ascii="Times New Roman" w:eastAsia="Times New Roman" w:hAnsi="Times New Roman" w:cs="Times New Roman"/>
          <w:sz w:val="24"/>
          <w:szCs w:val="24"/>
        </w:rPr>
        <w:t>do pracy w zawodzie. Uzyskan</w:t>
      </w:r>
      <w:r>
        <w:rPr>
          <w:rFonts w:ascii="Times New Roman" w:eastAsia="Times New Roman" w:hAnsi="Times New Roman" w:cs="Times New Roman"/>
          <w:sz w:val="24"/>
          <w:szCs w:val="24"/>
        </w:rPr>
        <w:t>e wyniki obrazuje poniższy wykres.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>Wykres nr 7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pl-PL"/>
        </w:rPr>
        <w:drawing>
          <wp:inline distT="114300" distB="114300" distL="114300" distR="114300">
            <wp:extent cx="5731200" cy="2819400"/>
            <wp:effectExtent l="0" t="0" r="0" b="0"/>
            <wp:docPr id="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1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F5361F">
        <w:trPr>
          <w:trHeight w:val="395"/>
        </w:trPr>
        <w:tc>
          <w:tcPr>
            <w:tcW w:w="9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61F" w:rsidRDefault="000816E0">
            <w:pPr>
              <w:spacing w:before="240" w:after="24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5%</w:t>
            </w:r>
          </w:p>
        </w:tc>
      </w:tr>
    </w:tbl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Źródło:</w:t>
      </w:r>
      <w:r>
        <w:rPr>
          <w:rFonts w:ascii="Times New Roman" w:eastAsia="Times New Roman" w:hAnsi="Times New Roman" w:cs="Times New Roman"/>
        </w:rPr>
        <w:t xml:space="preserve"> Losy absolwentów Akademii Pomorskiej w Słupsku. Raport z monitoringu za rok 2020-2021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Uzyskano w tym przypadku bardzo satysfakcjonujący wynik, a mianowicie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66,7% respondentów/respondentek potwierdziło potrzebę uczenia się przez całe życie.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przeprowadzonych badaniach rozpoznano również temat dotyczący motywacji, która mogłaby towarzyszyć (bądź już towarzyszyła) w procesie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odjęcia wysiłku dalszego kształcenia się. Ustalono w tym obszarze, że większość osób kontynuujących proces kształcenia jako powód podała uzupełnienie kompetencji zawodowych, a także chęć zdobycia nowych kwalifikacji niezbędnych w wykonywanej pracy.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31,3 %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badanych osób wykazała, że wykorzystuje współczesne techniki komunikowania się;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62,5%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wskazała na bardzo cenną kompetencję społeczną nabytą w trakcie odbywania studiów, a mianowicie na umiejętność pracy  w grupie. Znaczna część absolwentek/absolwentów wzbo</w:t>
      </w:r>
      <w:r>
        <w:rPr>
          <w:rFonts w:ascii="Times New Roman" w:eastAsia="Times New Roman" w:hAnsi="Times New Roman" w:cs="Times New Roman"/>
          <w:sz w:val="24"/>
          <w:szCs w:val="24"/>
        </w:rPr>
        <w:t>gaciła warsztat pracy z dzieckiem wprowadzając poznane  innowacyjne metody.</w:t>
      </w:r>
    </w:p>
    <w:p w:rsidR="000816E0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6E0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Wykres nr 8</w:t>
      </w: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F5361F">
        <w:trPr>
          <w:trHeight w:val="4861"/>
        </w:trPr>
        <w:tc>
          <w:tcPr>
            <w:tcW w:w="9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61F" w:rsidRDefault="000816E0">
            <w:pPr>
              <w:spacing w:before="240" w:after="240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  <w:lang w:val="pl-PL"/>
              </w:rPr>
              <w:drawing>
                <wp:inline distT="114300" distB="114300" distL="114300" distR="114300">
                  <wp:extent cx="5600700" cy="2578100"/>
                  <wp:effectExtent l="0" t="0" r="0" b="0"/>
                  <wp:docPr id="9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0" cy="2578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Źródło:</w:t>
      </w:r>
      <w:r>
        <w:rPr>
          <w:rFonts w:ascii="Times New Roman" w:eastAsia="Times New Roman" w:hAnsi="Times New Roman" w:cs="Times New Roman"/>
        </w:rPr>
        <w:t xml:space="preserve"> Losy absolwentów Akademii Pomorskiej w Słupsku. Raport z monitoringu za rok 2020-2021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Absolwenci/absolwentki poproszeni zostali także o określenie tego, co jest najmocniejszą stroną w pracy zawodowej. W tym obszarze większość osób badanych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(89,6%)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wskazała działalność wychowawczą, na drugim miejscu uplasowały się działalność społeczna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(52,1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%).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Doceniona została również działalność dydaktyczna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(50%)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Wykres 9</w:t>
      </w:r>
    </w:p>
    <w:p w:rsidR="00F5361F" w:rsidRDefault="000816E0">
      <w:pPr>
        <w:spacing w:before="240" w:line="36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5731200" cy="2324100"/>
            <wp:effectExtent l="0" t="0" r="0" b="0"/>
            <wp:docPr id="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</w:rPr>
        <w:t>Źródło:</w:t>
      </w:r>
      <w:r>
        <w:rPr>
          <w:rFonts w:ascii="Times New Roman" w:eastAsia="Times New Roman" w:hAnsi="Times New Roman" w:cs="Times New Roman"/>
        </w:rPr>
        <w:t xml:space="preserve"> Losy absolwentów Akademii Pomorskiej w Słupsku. Raport z monitoringu za rok 2020-2021</w:t>
      </w:r>
    </w:p>
    <w:p w:rsidR="00F5361F" w:rsidRDefault="000816E0">
      <w:pPr>
        <w:spacing w:before="240" w:line="36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Zbadany poziom wynagrodzenia w większości udzielonych odpowiedzi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(43,8%)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był niezadowalający, tylko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37,5%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respondentów zaznaczyło, że  poziom otrzymywanego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wynagrodzenia jest zadowalający,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18,8%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absolwentek/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uznało</w:t>
      </w:r>
      <w:r>
        <w:rPr>
          <w:rFonts w:ascii="Times New Roman" w:eastAsia="Times New Roman" w:hAnsi="Times New Roman" w:cs="Times New Roman"/>
          <w:sz w:val="24"/>
          <w:szCs w:val="24"/>
        </w:rPr>
        <w:t>, że jest adekwatny do wykonywanej pracy.</w:t>
      </w:r>
      <w:r>
        <w:rPr>
          <w:b/>
          <w:sz w:val="24"/>
          <w:szCs w:val="24"/>
        </w:rPr>
        <w:t xml:space="preserve">  </w:t>
      </w:r>
    </w:p>
    <w:p w:rsidR="00F5361F" w:rsidRDefault="000816E0">
      <w:p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Wykres 10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pl-PL"/>
        </w:rPr>
        <w:drawing>
          <wp:inline distT="114300" distB="114300" distL="114300" distR="114300">
            <wp:extent cx="5731200" cy="2349500"/>
            <wp:effectExtent l="0" t="0" r="0" b="0"/>
            <wp:docPr id="1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4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Źródło:</w:t>
      </w:r>
      <w:r>
        <w:rPr>
          <w:rFonts w:ascii="Times New Roman" w:eastAsia="Times New Roman" w:hAnsi="Times New Roman" w:cs="Times New Roman"/>
        </w:rPr>
        <w:t xml:space="preserve"> Losy absolwentów Akademii Pomorskiej w Słupsku.</w:t>
      </w:r>
      <w:r>
        <w:rPr>
          <w:rFonts w:ascii="Times New Roman" w:eastAsia="Times New Roman" w:hAnsi="Times New Roman" w:cs="Times New Roman"/>
        </w:rPr>
        <w:t xml:space="preserve"> Raport z monitoringu za rok 2020-2021</w:t>
      </w:r>
    </w:p>
    <w:p w:rsidR="00F5361F" w:rsidRDefault="000816E0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5361F" w:rsidRDefault="000816E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Absolwentki/absolwenci Studiów Drugiego Stopnia w 25%  to mieszkańcy Słupska, 25% respondentów/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mieszkańcy powiatu słupskiego, 24,2% mieszkańcy innego powiatu, zaś 12,5% studentów to mieszkańcy innego woj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ewództwa.      </w:t>
      </w:r>
    </w:p>
    <w:p w:rsidR="00F5361F" w:rsidRDefault="00F5361F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61F" w:rsidRDefault="000816E0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Wykres 11</w:t>
      </w:r>
    </w:p>
    <w:p w:rsidR="00F5361F" w:rsidRDefault="000816E0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5731200" cy="2336800"/>
            <wp:effectExtent l="0" t="0" r="0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361F" w:rsidRDefault="000816E0">
      <w:pPr>
        <w:spacing w:before="120" w:after="360" w:line="324" w:lineRule="auto"/>
        <w:ind w:right="12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Odpowiedzi na pytanie otwarte</w:t>
      </w:r>
    </w:p>
    <w:p w:rsidR="00F5361F" w:rsidRDefault="000816E0">
      <w:pPr>
        <w:spacing w:before="120" w:after="360" w:line="324" w:lineRule="auto"/>
        <w:ind w:right="120"/>
        <w:rPr>
          <w:rFonts w:ascii="Times New Roman" w:eastAsia="Times New Roman" w:hAnsi="Times New Roman" w:cs="Times New Roman"/>
          <w:color w:val="202124"/>
          <w:sz w:val="18"/>
          <w:szCs w:val="18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Jeśli tak, to proszę określić w jakich obszarach zmiany na rynku pracy w okresie pandemii Covid-19 okazały się najbardziej zauważalne? </w:t>
      </w:r>
      <w:r>
        <w:rPr>
          <w:rFonts w:ascii="Times New Roman" w:eastAsia="Times New Roman" w:hAnsi="Times New Roman" w:cs="Times New Roman"/>
          <w:color w:val="202124"/>
          <w:sz w:val="18"/>
          <w:szCs w:val="18"/>
        </w:rPr>
        <w:t>26 odpowiedzi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before="60"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Nie mam zdania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Brak kontaktu bezpośrednio z pracodawcą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Gastronomii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Hotelarstwo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Turystyka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Kłopot z zatrudnieniem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Brak odpowiedzi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,,więcej, szybciej, obszerniej" pod każdym względem - </w:t>
      </w:r>
      <w:proofErr w:type="spellStart"/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cybertechnologie</w:t>
      </w:r>
      <w:proofErr w:type="spellEnd"/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: nowe zawody, szybki kontakt pracodawca-pracownik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Nie zauważyłam zmian n</w:t>
      </w: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a rynku pracy w moim środowisku zawodowym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NIE MAM ZDANIA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zwolnienia pracowników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Formy komunikacji międzyludzkiej, przeniesienie do sieci ważnych aspektów życia codziennego, ograniczenie relacji bezpośrednich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Opieka medyczna,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pomoc psychologiczna,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terapie;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Brak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Nie mam zdania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Wiele firm ograniczyło zatrudnienie lub podpisano porozumienia z pracownikami dotyczącymi zgody na obniżenie wynagrodzenia w zamian za zachowanie stanowiska pracy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Upowszechnienie się pracy zdalnej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Np okrutną selekcję na zaszczepionych </w:t>
      </w: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i niezaszczepionych także wśród pedagogów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Nie zauważyłam nic takiego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Między innymi zwiększona potrzeba pracy zdalnej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Mocno ograniczony kontakt fizyczny z ludźmi, który się przełożył na od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czuwalnie obniżoną jakość pracy;</w:t>
      </w:r>
    </w:p>
    <w:p w:rsidR="00F5361F" w:rsidRPr="000816E0" w:rsidRDefault="000816E0">
      <w:pPr>
        <w:numPr>
          <w:ilvl w:val="0"/>
          <w:numId w:val="1"/>
        </w:numPr>
        <w:shd w:val="clear" w:color="auto" w:fill="F8F9FA"/>
        <w:spacing w:line="342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</w:t>
      </w:r>
      <w:r w:rsidRPr="000816E0">
        <w:rPr>
          <w:rFonts w:ascii="Times New Roman" w:eastAsia="Times New Roman" w:hAnsi="Times New Roman" w:cs="Times New Roman"/>
          <w:color w:val="202124"/>
          <w:sz w:val="24"/>
          <w:szCs w:val="24"/>
        </w:rPr>
        <w:t>ie mam zdania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:rsidR="00F5361F" w:rsidRDefault="000816E0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361F" w:rsidRDefault="000816E0">
      <w:pPr>
        <w:spacing w:before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F5361F" w:rsidRDefault="000816E0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PODSUMOWANIE</w:t>
      </w:r>
    </w:p>
    <w:p w:rsidR="00F5361F" w:rsidRDefault="000816E0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361F" w:rsidRDefault="000816E0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Prezentowane powyżej informacje dot. losów absolwentek/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rocznika 2018/2019 kierunku Pedagogika studiów drugiego stopnia przeanalizowane zostały z punktu widzenia ewentualnych zmian, jakie można lub należy wprowadzić, aby doskonalić jakość kształcenia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zwiększyć poziom dopasowania oferty dydaktycznej do potrzeb rynku pracy. </w:t>
      </w:r>
      <w:r>
        <w:rPr>
          <w:rFonts w:ascii="Times New Roman" w:eastAsia="Times New Roman" w:hAnsi="Times New Roman" w:cs="Times New Roman"/>
          <w:sz w:val="24"/>
          <w:szCs w:val="24"/>
        </w:rPr>
        <w:t>Uwzględniając dane pozyskane w ramach badania losów absolwentek i absolwentów Instytut Pedagogiki Akademii Pomorskiej w Słupsku dokonał kilku konkretnych zmian w programach nauczania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361F" w:rsidRDefault="00F5361F"/>
    <w:sectPr w:rsidR="00F5361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5980"/>
    <w:multiLevelType w:val="multilevel"/>
    <w:tmpl w:val="9934D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5361F"/>
    <w:rsid w:val="000816E0"/>
    <w:rsid w:val="00F5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1831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Kowalczyk</dc:creator>
  <cp:lastModifiedBy>Jacek Kowalczyk</cp:lastModifiedBy>
  <cp:revision>2</cp:revision>
  <dcterms:created xsi:type="dcterms:W3CDTF">2022-01-18T22:18:00Z</dcterms:created>
  <dcterms:modified xsi:type="dcterms:W3CDTF">2022-01-18T22:18:00Z</dcterms:modified>
</cp:coreProperties>
</file>