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64"/>
        <w:gridCol w:w="692"/>
        <w:gridCol w:w="144"/>
        <w:gridCol w:w="9"/>
        <w:gridCol w:w="552"/>
        <w:gridCol w:w="15"/>
        <w:gridCol w:w="280"/>
        <w:gridCol w:w="985"/>
        <w:gridCol w:w="58"/>
        <w:gridCol w:w="918"/>
        <w:gridCol w:w="9"/>
        <w:gridCol w:w="119"/>
        <w:gridCol w:w="35"/>
        <w:gridCol w:w="282"/>
        <w:gridCol w:w="674"/>
        <w:gridCol w:w="991"/>
        <w:gridCol w:w="292"/>
        <w:gridCol w:w="370"/>
        <w:gridCol w:w="225"/>
        <w:gridCol w:w="106"/>
        <w:gridCol w:w="182"/>
        <w:gridCol w:w="809"/>
        <w:gridCol w:w="32"/>
        <w:gridCol w:w="151"/>
        <w:gridCol w:w="1137"/>
      </w:tblGrid>
      <w:tr w:rsidR="00FD41C7" w:rsidRPr="00CB7939" w:rsidTr="00CB7939">
        <w:trPr>
          <w:trHeight w:val="284"/>
        </w:trPr>
        <w:tc>
          <w:tcPr>
            <w:tcW w:w="4617" w:type="dxa"/>
            <w:gridSpan w:val="10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zajęć:</w:t>
            </w:r>
          </w:p>
        </w:tc>
        <w:tc>
          <w:tcPr>
            <w:tcW w:w="2772" w:type="dxa"/>
            <w:gridSpan w:val="8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zaliczenia:</w:t>
            </w:r>
          </w:p>
        </w:tc>
        <w:tc>
          <w:tcPr>
            <w:tcW w:w="2642" w:type="dxa"/>
            <w:gridSpan w:val="7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FD41C7" w:rsidRPr="00CB7939" w:rsidTr="00CB7939">
        <w:trPr>
          <w:trHeight w:val="284"/>
        </w:trPr>
        <w:tc>
          <w:tcPr>
            <w:tcW w:w="4617" w:type="dxa"/>
            <w:gridSpan w:val="10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Nazwa: Praktyka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zawodowa </w:t>
            </w: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pedagogiczna</w:t>
            </w:r>
          </w:p>
        </w:tc>
        <w:tc>
          <w:tcPr>
            <w:tcW w:w="2772" w:type="dxa"/>
            <w:gridSpan w:val="8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939">
              <w:rPr>
                <w:rFonts w:ascii="Times New Roman" w:hAnsi="Times New Roman"/>
                <w:sz w:val="20"/>
                <w:szCs w:val="20"/>
              </w:rPr>
              <w:t>Zo</w:t>
            </w:r>
            <w:proofErr w:type="spellEnd"/>
            <w:r w:rsidRPr="00CB79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642" w:type="dxa"/>
            <w:gridSpan w:val="7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D41C7" w:rsidRPr="00CB7939" w:rsidTr="00CB7939">
        <w:trPr>
          <w:trHeight w:val="284"/>
        </w:trPr>
        <w:tc>
          <w:tcPr>
            <w:tcW w:w="1800" w:type="dxa"/>
            <w:gridSpan w:val="3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8231" w:type="dxa"/>
            <w:gridSpan w:val="22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sz w:val="20"/>
                <w:szCs w:val="20"/>
              </w:rPr>
              <w:t>Pedagogika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sz w:val="20"/>
                <w:szCs w:val="20"/>
              </w:rPr>
              <w:t>Charakterystyka zajęć:</w:t>
            </w:r>
          </w:p>
        </w:tc>
      </w:tr>
      <w:tr w:rsidR="00FD41C7" w:rsidRPr="00CB7939" w:rsidTr="00CB7939">
        <w:trPr>
          <w:trHeight w:val="284"/>
        </w:trPr>
        <w:tc>
          <w:tcPr>
            <w:tcW w:w="1809" w:type="dxa"/>
            <w:gridSpan w:val="4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3253" w:type="dxa"/>
            <w:gridSpan w:val="10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1957" w:type="dxa"/>
            <w:gridSpan w:val="3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sz w:val="20"/>
                <w:szCs w:val="20"/>
              </w:rPr>
              <w:t>Zajęcia obowiązkowe dla studentów</w:t>
            </w:r>
          </w:p>
        </w:tc>
        <w:tc>
          <w:tcPr>
            <w:tcW w:w="1724" w:type="dxa"/>
            <w:gridSpan w:val="6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do wyboru</w:t>
            </w:r>
          </w:p>
        </w:tc>
        <w:tc>
          <w:tcPr>
            <w:tcW w:w="1288" w:type="dxa"/>
            <w:gridSpan w:val="2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Semestr/y</w:t>
            </w:r>
          </w:p>
        </w:tc>
      </w:tr>
      <w:tr w:rsidR="00FD41C7" w:rsidRPr="00CB7939" w:rsidTr="00CB7939">
        <w:trPr>
          <w:trHeight w:val="284"/>
        </w:trPr>
        <w:tc>
          <w:tcPr>
            <w:tcW w:w="1809" w:type="dxa"/>
            <w:gridSpan w:val="4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  <w:tc>
          <w:tcPr>
            <w:tcW w:w="3253" w:type="dxa"/>
            <w:gridSpan w:val="10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SDS</w:t>
            </w:r>
          </w:p>
        </w:tc>
        <w:tc>
          <w:tcPr>
            <w:tcW w:w="1957" w:type="dxa"/>
            <w:gridSpan w:val="3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24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W zakresie pedagogiki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resocjalizacyjnej</w:t>
            </w:r>
          </w:p>
        </w:tc>
        <w:tc>
          <w:tcPr>
            <w:tcW w:w="1288" w:type="dxa"/>
            <w:gridSpan w:val="2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sz w:val="20"/>
                <w:szCs w:val="20"/>
              </w:rPr>
              <w:t>Dyscyplina:</w:t>
            </w:r>
            <w:r w:rsidRPr="00CB79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Pedagogika (100%)</w:t>
            </w:r>
          </w:p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3641" w:type="dxa"/>
            <w:gridSpan w:val="8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jednostki prowadzącej przedmiot:</w:t>
            </w:r>
          </w:p>
        </w:tc>
        <w:tc>
          <w:tcPr>
            <w:tcW w:w="6390" w:type="dxa"/>
            <w:gridSpan w:val="17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osoby prowadzące zajęcia:</w:t>
            </w:r>
          </w:p>
        </w:tc>
      </w:tr>
      <w:tr w:rsidR="00FD41C7" w:rsidRPr="00CB7939" w:rsidTr="00CB7939">
        <w:trPr>
          <w:trHeight w:val="704"/>
        </w:trPr>
        <w:tc>
          <w:tcPr>
            <w:tcW w:w="3641" w:type="dxa"/>
            <w:gridSpan w:val="8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Instytut Pedagogiki</w:t>
            </w:r>
          </w:p>
        </w:tc>
        <w:tc>
          <w:tcPr>
            <w:tcW w:w="6390" w:type="dxa"/>
            <w:gridSpan w:val="17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Podział czasu kształcenia z uwzględnieniem nakładu pracy studenta:</w:t>
            </w:r>
          </w:p>
        </w:tc>
      </w:tr>
      <w:tr w:rsidR="00FD41C7" w:rsidRPr="00CB7939" w:rsidTr="00CB7939">
        <w:trPr>
          <w:trHeight w:val="284"/>
        </w:trPr>
        <w:tc>
          <w:tcPr>
            <w:tcW w:w="3699" w:type="dxa"/>
            <w:gridSpan w:val="9"/>
            <w:vMerge w:val="restart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formy zajęć/</w:t>
            </w: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samodzielnej pracy studenta</w:t>
            </w:r>
          </w:p>
        </w:tc>
        <w:tc>
          <w:tcPr>
            <w:tcW w:w="5012" w:type="dxa"/>
            <w:gridSpan w:val="13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320" w:type="dxa"/>
            <w:gridSpan w:val="3"/>
            <w:vMerge w:val="restart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FD41C7" w:rsidRPr="00CB7939" w:rsidTr="00CB7939">
        <w:trPr>
          <w:trHeight w:val="284"/>
        </w:trPr>
        <w:tc>
          <w:tcPr>
            <w:tcW w:w="3699" w:type="dxa"/>
            <w:gridSpan w:val="9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</w:p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(nauczyciel)</w:t>
            </w:r>
          </w:p>
        </w:tc>
        <w:tc>
          <w:tcPr>
            <w:tcW w:w="1984" w:type="dxa"/>
            <w:gridSpan w:val="5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</w:p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(student)</w:t>
            </w:r>
          </w:p>
        </w:tc>
        <w:tc>
          <w:tcPr>
            <w:tcW w:w="991" w:type="dxa"/>
            <w:gridSpan w:val="2"/>
            <w:vMerge w:val="restart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20" w:type="dxa"/>
            <w:gridSpan w:val="3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3699" w:type="dxa"/>
            <w:gridSpan w:val="9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1" w:type="dxa"/>
            <w:gridSpan w:val="3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1" w:type="dxa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3" w:type="dxa"/>
            <w:gridSpan w:val="4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1" w:type="dxa"/>
            <w:gridSpan w:val="2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3699" w:type="dxa"/>
            <w:gridSpan w:val="9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 [razem]</w:t>
            </w:r>
          </w:p>
        </w:tc>
        <w:tc>
          <w:tcPr>
            <w:tcW w:w="1046" w:type="dxa"/>
            <w:gridSpan w:val="3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4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3"/>
            <w:vMerge w:val="restart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D41C7" w:rsidRPr="00CB7939" w:rsidTr="00CB7939">
        <w:trPr>
          <w:trHeight w:val="284"/>
        </w:trPr>
        <w:tc>
          <w:tcPr>
            <w:tcW w:w="3699" w:type="dxa"/>
            <w:gridSpan w:val="9"/>
          </w:tcPr>
          <w:p w:rsidR="00FD41C7" w:rsidRPr="00CB7939" w:rsidRDefault="00FD41C7" w:rsidP="00CB7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Zajęcia wprowadzające, zapoznanie z regulaminem praktyk, przedstawienie wymaganej dokumentacji i zasad zaliczenia praktyki</w:t>
            </w:r>
          </w:p>
        </w:tc>
        <w:tc>
          <w:tcPr>
            <w:tcW w:w="1046" w:type="dxa"/>
            <w:gridSpan w:val="3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3699" w:type="dxa"/>
            <w:gridSpan w:val="9"/>
          </w:tcPr>
          <w:p w:rsidR="00FD41C7" w:rsidRPr="00CB7939" w:rsidRDefault="00FD41C7" w:rsidP="00CB7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Zajęcia praktyczne realizowane w miejscu odbywania praktyk</w:t>
            </w:r>
          </w:p>
        </w:tc>
        <w:tc>
          <w:tcPr>
            <w:tcW w:w="1046" w:type="dxa"/>
            <w:gridSpan w:val="3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4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1" w:type="dxa"/>
            <w:gridSpan w:val="2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N – zajęcia z nauczycielem; S – samodzielna praca studenta; SS – studia stacjonarne; SNS – studia niestacjonarne.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 dydaktyczne: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z udziałem nauczycieli: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samodzielna praca studenta: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Zapoznanie z aktami prawnymi  obowiązującymi w danej placówce, przepisami prawnymi, zapoznanie z dokumentacją placówki , przygotowanie i prowadzenie dziennika praktyk, scenariuszy zajęć, obserwacja  i  uczestnictwo w zadaniach wykonywanych przez pracowników w danej placówce.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formalne związane z dopuszczeniem studentów do zajęć:</w:t>
            </w:r>
          </w:p>
        </w:tc>
      </w:tr>
      <w:tr w:rsidR="00FD41C7" w:rsidRPr="00CB7939" w:rsidTr="00CB7939">
        <w:trPr>
          <w:trHeight w:val="284"/>
        </w:trPr>
        <w:tc>
          <w:tcPr>
            <w:tcW w:w="4626" w:type="dxa"/>
            <w:gridSpan w:val="11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Przedmioty wprowadzające:</w:t>
            </w:r>
          </w:p>
        </w:tc>
        <w:tc>
          <w:tcPr>
            <w:tcW w:w="5405" w:type="dxa"/>
            <w:gridSpan w:val="14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wstępne:</w:t>
            </w:r>
          </w:p>
        </w:tc>
      </w:tr>
      <w:tr w:rsidR="00FD41C7" w:rsidRPr="00CB7939" w:rsidTr="00CB7939">
        <w:trPr>
          <w:trHeight w:val="284"/>
        </w:trPr>
        <w:tc>
          <w:tcPr>
            <w:tcW w:w="4626" w:type="dxa"/>
            <w:gridSpan w:val="11"/>
          </w:tcPr>
          <w:p w:rsidR="00FD41C7" w:rsidRPr="00CB7939" w:rsidRDefault="00FD41C7" w:rsidP="00CB79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14"/>
          </w:tcPr>
          <w:p w:rsidR="00FD41C7" w:rsidRPr="00CB7939" w:rsidRDefault="00FD41C7" w:rsidP="00CB79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25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Cele przedmiotu: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</w:tcPr>
          <w:p w:rsidR="00FD41C7" w:rsidRPr="00CB7939" w:rsidRDefault="00FD41C7" w:rsidP="00CB793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 xml:space="preserve">Celem praktyki jest możliwość konfrontacji wiedzy zdobytej w czasie studiów z praktyką z obszaru działań pedagogicznych. Odbycie praktyk pozwala na wyposażenie studenta w taki zasób doświadczeń praktycznych i pogłębienia wiedzy, które niezbędne są do sprawnego wykonywania zawodu. Cele  praktyki to: poznanie organizacji pracy placówki; zapoznanie się ze specyfiką działalności placówki; nabycie umiejętności planowania, prowadzenia i </w:t>
            </w:r>
            <w:r w:rsidRPr="00CB79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dokumentowania zajęć; nabycie umiejętności prowadzenia obserwacji zajęć i jej dokumentowania; nabycie umiejętności analizy pracy nauczyciela, wychowawcy, uczniów, wychowanków, podopiecznych podczas wspólnego omawiania praktyk przez opiekunów praktyk i praktykantów; nabycie umiejętności analizowania własnej pracy i jej efektów oraz pracy uczniów, wychowanków i podopiecznych w placówce; kształtowanie umiejętności ewaluacji; praktyka ma charakter zadaniowy, co oznacza podejmowanie samodzielnych zadań przez studenta w zakresie projektowania oraz prowadzenia zajęć pod kierunkiem opiekuna praktyk. </w:t>
            </w:r>
          </w:p>
          <w:p w:rsidR="00FD41C7" w:rsidRPr="00CB7939" w:rsidRDefault="00FD41C7" w:rsidP="00CB793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Praktyczne przygotowanie studenta do wykonywania przyszłej pracy zawodowej.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Treści programowe: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FD41C7" w:rsidRPr="00CB7939" w:rsidTr="00CB7939">
        <w:trPr>
          <w:trHeight w:val="240"/>
        </w:trPr>
        <w:tc>
          <w:tcPr>
            <w:tcW w:w="964" w:type="dxa"/>
            <w:vMerge w:val="restart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tematu</w:t>
            </w:r>
          </w:p>
        </w:tc>
        <w:tc>
          <w:tcPr>
            <w:tcW w:w="6938" w:type="dxa"/>
            <w:gridSpan w:val="20"/>
            <w:vMerge w:val="restart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kształcenia</w:t>
            </w:r>
          </w:p>
        </w:tc>
        <w:tc>
          <w:tcPr>
            <w:tcW w:w="2129" w:type="dxa"/>
            <w:gridSpan w:val="4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 godzin</w:t>
            </w:r>
          </w:p>
        </w:tc>
      </w:tr>
      <w:tr w:rsidR="00FD41C7" w:rsidRPr="00CB7939" w:rsidTr="00CB7939">
        <w:trPr>
          <w:trHeight w:val="285"/>
        </w:trPr>
        <w:tc>
          <w:tcPr>
            <w:tcW w:w="964" w:type="dxa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38" w:type="dxa"/>
            <w:gridSpan w:val="20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1137" w:type="dxa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</w:tr>
      <w:tr w:rsidR="00FD41C7" w:rsidRPr="00CB7939" w:rsidTr="00CB7939">
        <w:trPr>
          <w:trHeight w:val="284"/>
        </w:trPr>
        <w:tc>
          <w:tcPr>
            <w:tcW w:w="964" w:type="dxa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38" w:type="dxa"/>
            <w:gridSpan w:val="20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Zapoznanie się z całokształtem funkcjonowania placówki, szczególnie z jej strukturą organizacyjną, ogólnymi planami pracy pedagogicznej  oraz sposobami ich realizacji.</w:t>
            </w:r>
          </w:p>
        </w:tc>
        <w:tc>
          <w:tcPr>
            <w:tcW w:w="992" w:type="dxa"/>
            <w:gridSpan w:val="3"/>
            <w:vMerge w:val="restart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7" w:type="dxa"/>
            <w:vMerge w:val="restart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FD41C7" w:rsidRPr="00CB7939" w:rsidTr="00CB7939">
        <w:trPr>
          <w:trHeight w:val="284"/>
        </w:trPr>
        <w:tc>
          <w:tcPr>
            <w:tcW w:w="964" w:type="dxa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gridSpan w:val="20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Zapoznanie z regulacjami prawnymi  dot. placówki</w:t>
            </w:r>
          </w:p>
        </w:tc>
        <w:tc>
          <w:tcPr>
            <w:tcW w:w="992" w:type="dxa"/>
            <w:gridSpan w:val="3"/>
            <w:vMerge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964" w:type="dxa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38" w:type="dxa"/>
            <w:gridSpan w:val="20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Student, poznaje organizację pracy  przebieg procesu wsparcia podopiecznego na poszczególnych etapach procesu kształcenia i oraz swoistość przebiegu różnorodnych form oddziaływania pedagogicznego.</w:t>
            </w:r>
          </w:p>
        </w:tc>
        <w:tc>
          <w:tcPr>
            <w:tcW w:w="992" w:type="dxa"/>
            <w:gridSpan w:val="3"/>
            <w:vMerge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964" w:type="dxa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38" w:type="dxa"/>
            <w:gridSpan w:val="20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Student prowadzi zajęcia zgodnie z zaleceniami opiekuna praktyki z ramienia instytucji</w:t>
            </w:r>
          </w:p>
        </w:tc>
        <w:tc>
          <w:tcPr>
            <w:tcW w:w="992" w:type="dxa"/>
            <w:gridSpan w:val="3"/>
            <w:vMerge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964" w:type="dxa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938" w:type="dxa"/>
            <w:gridSpan w:val="20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Przygotowanie kompletu dokumentacji do zaliczenia praktyki</w:t>
            </w:r>
          </w:p>
        </w:tc>
        <w:tc>
          <w:tcPr>
            <w:tcW w:w="992" w:type="dxa"/>
            <w:gridSpan w:val="3"/>
            <w:vMerge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7902" w:type="dxa"/>
            <w:gridSpan w:val="21"/>
          </w:tcPr>
          <w:p w:rsidR="00FD41C7" w:rsidRPr="00CB7939" w:rsidRDefault="00FD41C7" w:rsidP="00CB79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 zajęć praktycznych:</w:t>
            </w:r>
          </w:p>
        </w:tc>
        <w:tc>
          <w:tcPr>
            <w:tcW w:w="992" w:type="dxa"/>
            <w:gridSpan w:val="3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7" w:type="dxa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Uwaga:</w:t>
            </w: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podział dotyczy zajęć z bezpośrednim udziałem nauczycieli lub zajęć na platformie e-learningowej.</w:t>
            </w:r>
          </w:p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Użyte skróty</w:t>
            </w: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: SS – studia stacjonarne; SNS – studia niestacjonarne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 dla przedmiotu:</w:t>
            </w:r>
          </w:p>
        </w:tc>
      </w:tr>
      <w:tr w:rsidR="00FD41C7" w:rsidRPr="00CB7939" w:rsidTr="00CB7939">
        <w:trPr>
          <w:trHeight w:val="284"/>
        </w:trPr>
        <w:tc>
          <w:tcPr>
            <w:tcW w:w="1800" w:type="dxa"/>
            <w:gridSpan w:val="3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856" w:type="dxa"/>
            <w:gridSpan w:val="4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7375" w:type="dxa"/>
            <w:gridSpan w:val="18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treść</w:t>
            </w:r>
          </w:p>
        </w:tc>
      </w:tr>
      <w:tr w:rsidR="00FD41C7" w:rsidRPr="00CB7939" w:rsidTr="00CB7939">
        <w:trPr>
          <w:trHeight w:val="284"/>
        </w:trPr>
        <w:tc>
          <w:tcPr>
            <w:tcW w:w="1800" w:type="dxa"/>
            <w:gridSpan w:val="3"/>
            <w:vMerge w:val="restart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856" w:type="dxa"/>
            <w:gridSpan w:val="4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7375" w:type="dxa"/>
            <w:gridSpan w:val="18"/>
          </w:tcPr>
          <w:p w:rsidR="00FD41C7" w:rsidRPr="00CB7939" w:rsidRDefault="00FD41C7" w:rsidP="00CB7939">
            <w:pPr>
              <w:spacing w:before="240" w:after="2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Zna i rozumie rodzaje więzi społecznych i o rządzące nimi prawidłowości istotne z punktu widzenia procesów edukacyjnych w przestrzeni instytucji oświatowych</w:t>
            </w:r>
          </w:p>
          <w:p w:rsidR="00FD41C7" w:rsidRPr="00CB7939" w:rsidRDefault="00FD41C7" w:rsidP="00CB793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1800" w:type="dxa"/>
            <w:gridSpan w:val="3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7375" w:type="dxa"/>
            <w:gridSpan w:val="18"/>
          </w:tcPr>
          <w:p w:rsidR="00FD41C7" w:rsidRPr="00CB7939" w:rsidRDefault="00FD41C7" w:rsidP="00CB7939">
            <w:pPr>
              <w:spacing w:before="240" w:after="240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Zna i rozumie cele, organizacji i funkcjonowaniu instytucji edukacyjnych, wychowawczych, opiekuńczych, kulturalnych, pomocowych i terapeutycznych, wiedza ta pogłębiona jest poprzez uczestnictwo w działaniach w/w instytucji</w:t>
            </w:r>
          </w:p>
        </w:tc>
      </w:tr>
      <w:tr w:rsidR="00FD41C7" w:rsidRPr="00CB7939" w:rsidTr="00CB7939">
        <w:trPr>
          <w:trHeight w:val="284"/>
        </w:trPr>
        <w:tc>
          <w:tcPr>
            <w:tcW w:w="1800" w:type="dxa"/>
            <w:gridSpan w:val="3"/>
            <w:vMerge w:val="restart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856" w:type="dxa"/>
            <w:gridSpan w:val="4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7375" w:type="dxa"/>
            <w:gridSpan w:val="18"/>
          </w:tcPr>
          <w:p w:rsidR="00FD41C7" w:rsidRPr="00CB7939" w:rsidRDefault="00FD41C7" w:rsidP="00CB79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Potrafi prezentować własne pomysły, wątpliwości, sugestie w obszarze funkcjonowania placówek oświatowych, popiera je rozbudowaną argumentacją w kontekście wybranych perspektyw teoretycznych, poglądów różnych autorów, kierując się przy tym zasadami etycznymi</w:t>
            </w:r>
          </w:p>
        </w:tc>
      </w:tr>
      <w:tr w:rsidR="00FD41C7" w:rsidRPr="00CB7939" w:rsidTr="00CB7939">
        <w:trPr>
          <w:trHeight w:val="284"/>
        </w:trPr>
        <w:tc>
          <w:tcPr>
            <w:tcW w:w="1800" w:type="dxa"/>
            <w:gridSpan w:val="3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7375" w:type="dxa"/>
            <w:gridSpan w:val="18"/>
          </w:tcPr>
          <w:p w:rsidR="00FD41C7" w:rsidRPr="00CB7939" w:rsidRDefault="00FD41C7" w:rsidP="00CB793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Posiada pogłębione umiejętności obserwowania, diagnozowania, racjonalnego oceniania złożonych sytuacji i problemów społecznych oraz analizowania motywów i wzorów ludzkich zachowań</w:t>
            </w:r>
          </w:p>
        </w:tc>
      </w:tr>
      <w:tr w:rsidR="00FD41C7" w:rsidRPr="00CB7939" w:rsidTr="00CB7939">
        <w:trPr>
          <w:trHeight w:val="284"/>
        </w:trPr>
        <w:tc>
          <w:tcPr>
            <w:tcW w:w="1800" w:type="dxa"/>
            <w:gridSpan w:val="3"/>
            <w:vMerge w:val="restart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856" w:type="dxa"/>
            <w:gridSpan w:val="4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7375" w:type="dxa"/>
            <w:gridSpan w:val="18"/>
          </w:tcPr>
          <w:p w:rsidR="00FD41C7" w:rsidRPr="00CB7939" w:rsidRDefault="00FD41C7" w:rsidP="00CB793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Student ma pogłębioną świadomość poziomu swojej wiedzy i umiejętności, rozumie potrzebę ciągłego rozwoju osobistego i zawodowego poprzez aktywne uczestnictwo w </w:t>
            </w: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praktykach pedagogicznych</w:t>
            </w:r>
          </w:p>
        </w:tc>
      </w:tr>
      <w:tr w:rsidR="00FD41C7" w:rsidRPr="00CB7939" w:rsidTr="00CB7939">
        <w:trPr>
          <w:trHeight w:val="284"/>
        </w:trPr>
        <w:tc>
          <w:tcPr>
            <w:tcW w:w="1800" w:type="dxa"/>
            <w:gridSpan w:val="3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7375" w:type="dxa"/>
            <w:gridSpan w:val="18"/>
          </w:tcPr>
          <w:p w:rsidR="00FD41C7" w:rsidRPr="00CB7939" w:rsidRDefault="00FD41C7" w:rsidP="00CB793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utożsamia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Zaliczenie przedmiotu/weryfikacja efektów kształcenia:</w:t>
            </w:r>
          </w:p>
        </w:tc>
      </w:tr>
      <w:tr w:rsidR="00FD41C7" w:rsidRPr="00CB7939" w:rsidTr="00CB7939">
        <w:trPr>
          <w:trHeight w:val="284"/>
        </w:trPr>
        <w:tc>
          <w:tcPr>
            <w:tcW w:w="2361" w:type="dxa"/>
            <w:gridSpan w:val="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zaliczenia:</w:t>
            </w:r>
          </w:p>
        </w:tc>
        <w:tc>
          <w:tcPr>
            <w:tcW w:w="7670" w:type="dxa"/>
            <w:gridSpan w:val="20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Zaliczenie z oceną</w:t>
            </w:r>
          </w:p>
        </w:tc>
      </w:tr>
      <w:tr w:rsidR="00FD41C7" w:rsidRPr="00CB7939" w:rsidTr="00CB7939">
        <w:trPr>
          <w:trHeight w:val="284"/>
        </w:trPr>
        <w:tc>
          <w:tcPr>
            <w:tcW w:w="2361" w:type="dxa"/>
            <w:gridSpan w:val="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warunki i kryteria zaliczenia:</w:t>
            </w:r>
          </w:p>
        </w:tc>
        <w:tc>
          <w:tcPr>
            <w:tcW w:w="7670" w:type="dxa"/>
            <w:gridSpan w:val="20"/>
          </w:tcPr>
          <w:p w:rsidR="00FD41C7" w:rsidRPr="00CB7939" w:rsidRDefault="00FD41C7" w:rsidP="00CB7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CB7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dostateczny </w:t>
            </w:r>
            <w:r w:rsidRPr="00CB7939">
              <w:rPr>
                <w:rFonts w:ascii="Times New Roman" w:hAnsi="Times New Roman"/>
                <w:sz w:val="20"/>
                <w:szCs w:val="20"/>
              </w:rPr>
              <w:t xml:space="preserve">(3,0) stopień wiedzy/umiejętności, gdy na egzaminie lub na sprawdzianach (pracach kontrolnych) uzyskuje od 50% do 60% sumy punktów oceniających stopień wymaganej wiedzy/umiejętności. </w:t>
            </w:r>
          </w:p>
          <w:p w:rsidR="00FD41C7" w:rsidRPr="00CB7939" w:rsidRDefault="00FD41C7" w:rsidP="00CB7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CB7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plus dostateczny </w:t>
            </w:r>
            <w:r w:rsidRPr="00CB7939">
              <w:rPr>
                <w:rFonts w:ascii="Times New Roman" w:hAnsi="Times New Roman"/>
                <w:sz w:val="20"/>
                <w:szCs w:val="20"/>
              </w:rPr>
              <w:t xml:space="preserve">(3,5) </w:t>
            </w:r>
            <w:r w:rsidRPr="00CB7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stopień </w:t>
            </w:r>
            <w:r w:rsidRPr="00CB7939">
              <w:rPr>
                <w:rFonts w:ascii="Times New Roman" w:hAnsi="Times New Roman"/>
                <w:sz w:val="20"/>
                <w:szCs w:val="20"/>
              </w:rPr>
              <w:t xml:space="preserve">wiedzy/umiejętności, gdy na egzaminie lub na sprawdzianach (pracach kontrolnych) uzyskuje powyżej 61% do 70% sumy punktów oceniających stopień wymaganej wiedzy/umiejętności. </w:t>
            </w:r>
          </w:p>
          <w:p w:rsidR="00FD41C7" w:rsidRPr="00CB7939" w:rsidRDefault="00FD41C7" w:rsidP="00CB7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CB7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</w:t>
            </w:r>
            <w:r w:rsidRPr="00CB7939">
              <w:rPr>
                <w:rFonts w:ascii="Times New Roman" w:hAnsi="Times New Roman"/>
                <w:sz w:val="20"/>
                <w:szCs w:val="20"/>
              </w:rPr>
              <w:t xml:space="preserve">stopień (4,0) wiedzy/umiejętności, gdy na egzaminie lub na sprawdzianach (pracach kontrolnych) uzyskuje powyżej 71% do 80% sumy punktów oceniających stopień wymaganej wiedzy/umiejętności. </w:t>
            </w:r>
          </w:p>
          <w:p w:rsidR="00FD41C7" w:rsidRPr="00CB7939" w:rsidRDefault="00FD41C7" w:rsidP="00CB7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CB7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plus dobry </w:t>
            </w:r>
            <w:r w:rsidRPr="00CB7939">
              <w:rPr>
                <w:rFonts w:ascii="Times New Roman" w:hAnsi="Times New Roman"/>
                <w:sz w:val="20"/>
                <w:szCs w:val="20"/>
              </w:rPr>
              <w:t xml:space="preserve">stopień (4,5) wiedzy/umiejętności, gdy na egzaminie lub na sprawdzianach (pracach kontrolnych) uzyskuje powyżej 81% do 90% sumy punktów oceniających stopień wymaganej wiedzy/umiejętności. </w:t>
            </w:r>
          </w:p>
          <w:p w:rsidR="00FD41C7" w:rsidRPr="00CB7939" w:rsidRDefault="00FD41C7" w:rsidP="00CB7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CB7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bardzo dobry </w:t>
            </w:r>
            <w:r w:rsidRPr="00CB7939">
              <w:rPr>
                <w:rFonts w:ascii="Times New Roman" w:hAnsi="Times New Roman"/>
                <w:sz w:val="20"/>
                <w:szCs w:val="20"/>
              </w:rPr>
              <w:t xml:space="preserve">stopień (5,0) wiedzy/umiejętności, gdy na egzaminie lub na sprawdzianach (pracach kontrolnych) uzyskuje powyżej 91% do 100% sumy punktów oceniających stopień wymaganej wiedzy/umiejętności. </w:t>
            </w:r>
          </w:p>
        </w:tc>
      </w:tr>
      <w:tr w:rsidR="00FD41C7" w:rsidRPr="00CB7939" w:rsidTr="00CB7939"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zaliczenia zajęć praktycznych (ćwiczenia):</w:t>
            </w:r>
          </w:p>
        </w:tc>
      </w:tr>
      <w:tr w:rsidR="00FD41C7" w:rsidRPr="00CB7939" w:rsidTr="00CB7939">
        <w:trPr>
          <w:trHeight w:val="284"/>
        </w:trPr>
        <w:tc>
          <w:tcPr>
            <w:tcW w:w="1656" w:type="dxa"/>
            <w:gridSpan w:val="2"/>
            <w:vMerge w:val="restart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sposób wyliczenia oceny </w:t>
            </w: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i weryfikacji efektów kształcenia:</w:t>
            </w:r>
          </w:p>
        </w:tc>
        <w:tc>
          <w:tcPr>
            <w:tcW w:w="1000" w:type="dxa"/>
            <w:gridSpan w:val="5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124" w:type="dxa"/>
            <w:gridSpan w:val="6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2834" w:type="dxa"/>
            <w:gridSpan w:val="6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</w:t>
            </w: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do efektów</w:t>
            </w:r>
          </w:p>
        </w:tc>
        <w:tc>
          <w:tcPr>
            <w:tcW w:w="1280" w:type="dxa"/>
            <w:gridSpan w:val="5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waga oceny </w:t>
            </w: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1137" w:type="dxa"/>
            <w:shd w:val="clear" w:color="auto" w:fill="F2DBDB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Punkty ECTS</w:t>
            </w:r>
          </w:p>
        </w:tc>
      </w:tr>
      <w:tr w:rsidR="00FD41C7" w:rsidRPr="00CB7939" w:rsidTr="00CB7939">
        <w:trPr>
          <w:trHeight w:val="284"/>
        </w:trPr>
        <w:tc>
          <w:tcPr>
            <w:tcW w:w="1656" w:type="dxa"/>
            <w:gridSpan w:val="2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5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793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4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 xml:space="preserve">Wypełnienie  przez studenta obowiązków wynikających z regulaminu praktyk oraz udokumentowanie przebiegu praktyki.  </w:t>
            </w:r>
          </w:p>
        </w:tc>
        <w:tc>
          <w:tcPr>
            <w:tcW w:w="2834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W_01,W_02, U_01,U_02, </w:t>
            </w:r>
          </w:p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K_01, K_02, </w:t>
            </w:r>
          </w:p>
        </w:tc>
        <w:tc>
          <w:tcPr>
            <w:tcW w:w="1280" w:type="dxa"/>
            <w:gridSpan w:val="5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7" w:type="dxa"/>
            <w:vMerge w:val="restart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D41C7" w:rsidRPr="00CB7939" w:rsidTr="00CB7939">
        <w:trPr>
          <w:trHeight w:val="284"/>
        </w:trPr>
        <w:tc>
          <w:tcPr>
            <w:tcW w:w="1656" w:type="dxa"/>
            <w:gridSpan w:val="2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5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Ocena przydatności do zawodu z wynikiem pozytywnym</w:t>
            </w:r>
          </w:p>
        </w:tc>
        <w:tc>
          <w:tcPr>
            <w:tcW w:w="2834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W_01,W_02, U_01,U_02,</w:t>
            </w:r>
          </w:p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K_01, K_02</w:t>
            </w:r>
          </w:p>
        </w:tc>
        <w:tc>
          <w:tcPr>
            <w:tcW w:w="1280" w:type="dxa"/>
            <w:gridSpan w:val="5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7" w:type="dxa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1656" w:type="dxa"/>
            <w:gridSpan w:val="2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5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5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1656" w:type="dxa"/>
            <w:gridSpan w:val="2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8" w:type="dxa"/>
            <w:gridSpan w:val="17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280" w:type="dxa"/>
            <w:gridSpan w:val="5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7" w:type="dxa"/>
            <w:vMerge/>
            <w:vAlign w:val="center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rPr>
          <w:trHeight w:val="284"/>
        </w:trPr>
        <w:tc>
          <w:tcPr>
            <w:tcW w:w="1656" w:type="dxa"/>
            <w:gridSpan w:val="2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wyliczenia oceny końcowej za wykład i ćwiczenia wg wzoru:</w:t>
            </w:r>
          </w:p>
        </w:tc>
        <w:tc>
          <w:tcPr>
            <w:tcW w:w="8375" w:type="dxa"/>
            <w:gridSpan w:val="23"/>
            <w:vAlign w:val="center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OCENA za ćwiczenia=</w:t>
            </w:r>
            <w:r w:rsidRPr="00CB7939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8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6pt;height:33.6pt" o:ole="">
                  <v:imagedata r:id="rId5" o:title=""/>
                </v:shape>
                <o:OLEObject Type="Embed" ProgID="Equation.3" ShapeID="_x0000_i1025" DrawAspect="Content" ObjectID="_1632553267" r:id="rId6"/>
              </w:object>
            </w:r>
          </w:p>
          <w:p w:rsidR="00FD41C7" w:rsidRPr="00CB7939" w:rsidRDefault="00FD41C7" w:rsidP="00CB7939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7939">
              <w:rPr>
                <w:rFonts w:ascii="Times New Roman" w:hAnsi="Times New Roman"/>
                <w:i/>
                <w:sz w:val="20"/>
                <w:szCs w:val="20"/>
              </w:rPr>
              <w:t>Szczegółowe zasady zaliczania przedmiotów/modułów określają §27 i §34 Regulaminu studiów Akademii Pomorskiej w Słupsku. Przyjmuje się, że oceny wyliczane na podstawie średniej ważonej ustala się wg zasady:</w:t>
            </w:r>
          </w:p>
          <w:p w:rsidR="00FD41C7" w:rsidRPr="00CB7939" w:rsidRDefault="00FD41C7" w:rsidP="00CB7939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1C7" w:rsidRPr="00CB7939" w:rsidRDefault="00FD41C7" w:rsidP="00CB7939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7939">
              <w:rPr>
                <w:rFonts w:ascii="Times New Roman" w:hAnsi="Times New Roman"/>
                <w:i/>
                <w:sz w:val="20"/>
                <w:szCs w:val="20"/>
              </w:rPr>
              <w:t xml:space="preserve">3,0 – 3,24 – dostateczny </w:t>
            </w:r>
            <w:r w:rsidRPr="00CB7939">
              <w:rPr>
                <w:rFonts w:ascii="Times New Roman" w:hAnsi="Times New Roman"/>
                <w:b/>
                <w:i/>
                <w:sz w:val="20"/>
                <w:szCs w:val="20"/>
              </w:rPr>
              <w:t>(3,0)</w:t>
            </w:r>
          </w:p>
          <w:p w:rsidR="00FD41C7" w:rsidRPr="00CB7939" w:rsidRDefault="00FD41C7" w:rsidP="00CB7939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7939">
              <w:rPr>
                <w:rFonts w:ascii="Times New Roman" w:hAnsi="Times New Roman"/>
                <w:i/>
                <w:sz w:val="20"/>
                <w:szCs w:val="20"/>
              </w:rPr>
              <w:t xml:space="preserve">3,25 – 3,74 – dostateczny plus </w:t>
            </w:r>
            <w:r w:rsidRPr="00CB7939">
              <w:rPr>
                <w:rFonts w:ascii="Times New Roman" w:hAnsi="Times New Roman"/>
                <w:b/>
                <w:i/>
                <w:sz w:val="20"/>
                <w:szCs w:val="20"/>
              </w:rPr>
              <w:t>(3,5)</w:t>
            </w:r>
          </w:p>
          <w:p w:rsidR="00FD41C7" w:rsidRPr="00CB7939" w:rsidRDefault="00FD41C7" w:rsidP="00CB7939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7939">
              <w:rPr>
                <w:rFonts w:ascii="Times New Roman" w:hAnsi="Times New Roman"/>
                <w:i/>
                <w:sz w:val="20"/>
                <w:szCs w:val="20"/>
              </w:rPr>
              <w:t xml:space="preserve">3,75 – 4,24 – dobry </w:t>
            </w:r>
            <w:r w:rsidRPr="00CB7939">
              <w:rPr>
                <w:rFonts w:ascii="Times New Roman" w:hAnsi="Times New Roman"/>
                <w:b/>
                <w:i/>
                <w:sz w:val="20"/>
                <w:szCs w:val="20"/>
              </w:rPr>
              <w:t>(4,0)</w:t>
            </w:r>
          </w:p>
          <w:p w:rsidR="00FD41C7" w:rsidRPr="00CB7939" w:rsidRDefault="00FD41C7" w:rsidP="00CB7939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7939">
              <w:rPr>
                <w:rFonts w:ascii="Times New Roman" w:hAnsi="Times New Roman"/>
                <w:i/>
                <w:sz w:val="20"/>
                <w:szCs w:val="20"/>
              </w:rPr>
              <w:t xml:space="preserve">4, 25 – 4,74 – dobry plus </w:t>
            </w:r>
            <w:r w:rsidRPr="00CB7939">
              <w:rPr>
                <w:rFonts w:ascii="Times New Roman" w:hAnsi="Times New Roman"/>
                <w:b/>
                <w:i/>
                <w:sz w:val="20"/>
                <w:szCs w:val="20"/>
              </w:rPr>
              <w:t>(4,5)</w:t>
            </w:r>
          </w:p>
          <w:p w:rsidR="00FD41C7" w:rsidRPr="00CB7939" w:rsidRDefault="00FD41C7" w:rsidP="00CB7939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939">
              <w:rPr>
                <w:rFonts w:ascii="Times New Roman" w:hAnsi="Times New Roman"/>
                <w:i/>
                <w:sz w:val="20"/>
                <w:szCs w:val="20"/>
              </w:rPr>
              <w:t xml:space="preserve">4,75 – 5,0 – bardzo dobry </w:t>
            </w:r>
            <w:r w:rsidRPr="00CB7939">
              <w:rPr>
                <w:rFonts w:ascii="Times New Roman" w:hAnsi="Times New Roman"/>
                <w:b/>
                <w:i/>
                <w:sz w:val="20"/>
                <w:szCs w:val="20"/>
              </w:rPr>
              <w:t>(5,0)</w:t>
            </w:r>
          </w:p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2B08E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Matryca efektów uczenia się dla zajęć:</w:t>
            </w: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76" w:type="dxa"/>
            <w:gridSpan w:val="6"/>
            <w:shd w:val="clear" w:color="auto" w:fill="F2DBDB"/>
            <w:vAlign w:val="center"/>
          </w:tcPr>
          <w:p w:rsidR="00FD41C7" w:rsidRPr="00CB7939" w:rsidRDefault="00FD41C7" w:rsidP="00CB79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(symbol) efektu uczenia się</w:t>
            </w:r>
          </w:p>
        </w:tc>
        <w:tc>
          <w:tcPr>
            <w:tcW w:w="7655" w:type="dxa"/>
            <w:gridSpan w:val="19"/>
            <w:shd w:val="clear" w:color="auto" w:fill="F2DBDB"/>
            <w:vAlign w:val="center"/>
          </w:tcPr>
          <w:p w:rsidR="00FD41C7" w:rsidRPr="00CB7939" w:rsidRDefault="00FD41C7" w:rsidP="00CB79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Odniesienie do efektów uczenia się dla kierunku</w:t>
            </w: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76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7655" w:type="dxa"/>
            <w:gridSpan w:val="19"/>
          </w:tcPr>
          <w:p w:rsidR="00FD41C7" w:rsidRPr="00CB7939" w:rsidRDefault="00FD41C7" w:rsidP="00CB79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K2_W07</w:t>
            </w: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76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7655" w:type="dxa"/>
            <w:gridSpan w:val="19"/>
          </w:tcPr>
          <w:p w:rsidR="00FD41C7" w:rsidRPr="00CB7939" w:rsidRDefault="00FD41C7" w:rsidP="00CB79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K2_W10</w:t>
            </w: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76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7655" w:type="dxa"/>
            <w:gridSpan w:val="19"/>
          </w:tcPr>
          <w:p w:rsidR="00FD41C7" w:rsidRPr="00CB7939" w:rsidRDefault="00FD41C7" w:rsidP="00CB79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K2_U01</w:t>
            </w: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76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7655" w:type="dxa"/>
            <w:gridSpan w:val="19"/>
          </w:tcPr>
          <w:p w:rsidR="00FD41C7" w:rsidRPr="00CB7939" w:rsidRDefault="00FD41C7" w:rsidP="00CB79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K2_U02</w:t>
            </w: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76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7655" w:type="dxa"/>
            <w:gridSpan w:val="19"/>
          </w:tcPr>
          <w:p w:rsidR="00FD41C7" w:rsidRPr="00CB7939" w:rsidRDefault="00FD41C7" w:rsidP="00CB79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K2_K01</w:t>
            </w: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76" w:type="dxa"/>
            <w:gridSpan w:val="6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7655" w:type="dxa"/>
            <w:gridSpan w:val="19"/>
          </w:tcPr>
          <w:p w:rsidR="00FD41C7" w:rsidRPr="00CB7939" w:rsidRDefault="00FD41C7" w:rsidP="00CB79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K2_K06</w:t>
            </w: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CB7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2B08E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A. Literatura wymagana do ostatecznego zaliczenia zajęć (zdania egzaminu):</w:t>
            </w: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31" w:type="dxa"/>
            <w:gridSpan w:val="25"/>
          </w:tcPr>
          <w:p w:rsidR="00FD41C7" w:rsidRPr="00CB7939" w:rsidRDefault="00FD41C7" w:rsidP="00CB79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Dudak</w:t>
            </w:r>
            <w:proofErr w:type="spellEnd"/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A., Klimkowska K., Różański A., Przygotowanie zawodowe młodych pedagogów, Oficyna Wydawnicza Impuls, Kraków 2012</w:t>
            </w:r>
          </w:p>
          <w:p w:rsidR="00FD41C7" w:rsidRPr="00CB7939" w:rsidRDefault="00FD41C7" w:rsidP="00CB7939">
            <w:pPr>
              <w:pStyle w:val="Akapitzlist"/>
              <w:spacing w:after="0" w:line="240" w:lineRule="auto"/>
              <w:ind w:left="3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31" w:type="dxa"/>
            <w:gridSpan w:val="25"/>
            <w:shd w:val="clear" w:color="auto" w:fill="F2DBDB"/>
          </w:tcPr>
          <w:p w:rsidR="00FD41C7" w:rsidRPr="00CB7939" w:rsidRDefault="00FD41C7" w:rsidP="002B08E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B. Literatura uzupełniająca:</w:t>
            </w:r>
          </w:p>
        </w:tc>
      </w:tr>
      <w:tr w:rsidR="00FD41C7" w:rsidRPr="00CB7939" w:rsidTr="00CB793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31" w:type="dxa"/>
            <w:gridSpan w:val="25"/>
          </w:tcPr>
          <w:p w:rsidR="00FD41C7" w:rsidRPr="00CB7939" w:rsidRDefault="00FD41C7" w:rsidP="00CB79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Akty prawne</w:t>
            </w:r>
          </w:p>
          <w:p w:rsidR="00FD41C7" w:rsidRPr="00CB7939" w:rsidRDefault="00FD41C7" w:rsidP="00CB79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Regulamin praktyk</w:t>
            </w:r>
          </w:p>
        </w:tc>
      </w:tr>
    </w:tbl>
    <w:p w:rsidR="00FD41C7" w:rsidRDefault="00FD41C7" w:rsidP="00E07D5D">
      <w:pPr>
        <w:spacing w:after="0" w:line="276" w:lineRule="auto"/>
      </w:pPr>
    </w:p>
    <w:p w:rsidR="00FD41C7" w:rsidRDefault="00FD41C7" w:rsidP="00F60BB2">
      <w:pPr>
        <w:rPr>
          <w:rFonts w:ascii="Times New Roman" w:hAnsi="Times New Roman"/>
          <w:sz w:val="20"/>
          <w:szCs w:val="20"/>
        </w:rPr>
      </w:pPr>
    </w:p>
    <w:p w:rsidR="00FD41C7" w:rsidRDefault="00FD41C7"/>
    <w:sectPr w:rsidR="00FD41C7" w:rsidSect="007D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184"/>
    <w:multiLevelType w:val="hybridMultilevel"/>
    <w:tmpl w:val="D4E4B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6C23A1"/>
    <w:multiLevelType w:val="hybridMultilevel"/>
    <w:tmpl w:val="52D4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BC03A4"/>
    <w:multiLevelType w:val="hybridMultilevel"/>
    <w:tmpl w:val="ADA41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B2"/>
    <w:rsid w:val="000141D3"/>
    <w:rsid w:val="00016B80"/>
    <w:rsid w:val="0004526C"/>
    <w:rsid w:val="00085660"/>
    <w:rsid w:val="00091DF1"/>
    <w:rsid w:val="00111AAB"/>
    <w:rsid w:val="00163C2A"/>
    <w:rsid w:val="001920C5"/>
    <w:rsid w:val="001A58CB"/>
    <w:rsid w:val="001D7E2D"/>
    <w:rsid w:val="00201C4F"/>
    <w:rsid w:val="002249DF"/>
    <w:rsid w:val="002B08E7"/>
    <w:rsid w:val="00310ECD"/>
    <w:rsid w:val="00351CA3"/>
    <w:rsid w:val="00355DFB"/>
    <w:rsid w:val="003C1E5A"/>
    <w:rsid w:val="003C429B"/>
    <w:rsid w:val="003E5F7C"/>
    <w:rsid w:val="00480DFF"/>
    <w:rsid w:val="004E7E8F"/>
    <w:rsid w:val="00520B4A"/>
    <w:rsid w:val="00540C26"/>
    <w:rsid w:val="00635726"/>
    <w:rsid w:val="006A0822"/>
    <w:rsid w:val="006D1086"/>
    <w:rsid w:val="007029E4"/>
    <w:rsid w:val="00760A9C"/>
    <w:rsid w:val="007C7FD3"/>
    <w:rsid w:val="007D4F72"/>
    <w:rsid w:val="007D647D"/>
    <w:rsid w:val="0085239C"/>
    <w:rsid w:val="008934ED"/>
    <w:rsid w:val="008C68AA"/>
    <w:rsid w:val="00A4125D"/>
    <w:rsid w:val="00B9675C"/>
    <w:rsid w:val="00BA0B05"/>
    <w:rsid w:val="00BC3F91"/>
    <w:rsid w:val="00BD763A"/>
    <w:rsid w:val="00BF108E"/>
    <w:rsid w:val="00C11ACB"/>
    <w:rsid w:val="00C2379F"/>
    <w:rsid w:val="00CB7939"/>
    <w:rsid w:val="00CC4CD9"/>
    <w:rsid w:val="00CE62D2"/>
    <w:rsid w:val="00DD5D2E"/>
    <w:rsid w:val="00E06ADC"/>
    <w:rsid w:val="00E07D5D"/>
    <w:rsid w:val="00E81181"/>
    <w:rsid w:val="00F60BB2"/>
    <w:rsid w:val="00F85C0C"/>
    <w:rsid w:val="00FC5F14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4E65C-5120-4D6D-9D01-F47347AD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BB2"/>
    <w:pPr>
      <w:spacing w:after="160" w:line="254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0BB2"/>
    <w:pPr>
      <w:ind w:left="720"/>
      <w:contextualSpacing/>
    </w:pPr>
  </w:style>
  <w:style w:type="table" w:customStyle="1" w:styleId="Siatkatabelijasna1">
    <w:name w:val="Siatka tabeli — jasna1"/>
    <w:uiPriority w:val="99"/>
    <w:rsid w:val="00F60BB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Piekarski</dc:creator>
  <cp:keywords/>
  <dc:description/>
  <cp:lastModifiedBy>Ewa Piotrów</cp:lastModifiedBy>
  <cp:revision>2</cp:revision>
  <cp:lastPrinted>2019-09-16T14:52:00Z</cp:lastPrinted>
  <dcterms:created xsi:type="dcterms:W3CDTF">2019-10-14T08:15:00Z</dcterms:created>
  <dcterms:modified xsi:type="dcterms:W3CDTF">2019-10-14T08:15:00Z</dcterms:modified>
</cp:coreProperties>
</file>