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5A1" w:rsidRPr="00445D60" w:rsidRDefault="000355A1" w:rsidP="000355A1">
      <w:pPr>
        <w:pStyle w:val="Akapitzlist1"/>
        <w:ind w:left="709" w:right="1251"/>
        <w:jc w:val="right"/>
        <w:rPr>
          <w:rFonts w:ascii="Times New Roman" w:hAnsi="Times New Roman"/>
          <w:b/>
        </w:rPr>
      </w:pPr>
      <w:r w:rsidRPr="00445D60">
        <w:rPr>
          <w:rFonts w:ascii="Times New Roman" w:hAnsi="Times New Roman"/>
        </w:rPr>
        <w:t xml:space="preserve">         </w:t>
      </w:r>
      <w:r w:rsidRPr="00445D60">
        <w:rPr>
          <w:rFonts w:ascii="Times New Roman" w:hAnsi="Times New Roman"/>
          <w:b/>
        </w:rPr>
        <w:t>Załącznik D</w:t>
      </w:r>
    </w:p>
    <w:p w:rsidR="000355A1" w:rsidRPr="00445D60" w:rsidRDefault="000355A1" w:rsidP="000355A1">
      <w:pPr>
        <w:ind w:right="1251"/>
        <w:jc w:val="center"/>
        <w:rPr>
          <w:rFonts w:ascii="Times New Roman" w:hAnsi="Times New Roman"/>
          <w:b/>
          <w:sz w:val="25"/>
          <w:szCs w:val="25"/>
        </w:rPr>
      </w:pPr>
      <w:r w:rsidRPr="00445D60">
        <w:rPr>
          <w:rFonts w:ascii="Times New Roman" w:hAnsi="Times New Roman"/>
        </w:rPr>
        <w:t xml:space="preserve">SPRAWOZDANIE Z REALIZACJI EFEKTÓW UCZENIA SIĘ z </w:t>
      </w:r>
      <w:r w:rsidRPr="00445D60">
        <w:rPr>
          <w:rFonts w:ascii="Times New Roman" w:hAnsi="Times New Roman"/>
          <w:b/>
          <w:sz w:val="25"/>
          <w:szCs w:val="25"/>
        </w:rPr>
        <w:t xml:space="preserve">odbytej  praktyki ZAWODOWEJ PEDAGOGICZNEJ </w:t>
      </w:r>
    </w:p>
    <w:p w:rsidR="000355A1" w:rsidRPr="00445D60" w:rsidRDefault="000355A1" w:rsidP="000355A1">
      <w:pPr>
        <w:ind w:right="1251"/>
        <w:jc w:val="center"/>
        <w:rPr>
          <w:rFonts w:ascii="Times New Roman" w:hAnsi="Times New Roman"/>
          <w:b/>
          <w:color w:val="17365D"/>
          <w:sz w:val="25"/>
          <w:szCs w:val="25"/>
        </w:rPr>
      </w:pPr>
      <w:r w:rsidRPr="00445D60">
        <w:rPr>
          <w:rFonts w:ascii="Times New Roman" w:hAnsi="Times New Roman"/>
          <w:b/>
          <w:color w:val="17365D"/>
          <w:sz w:val="25"/>
          <w:szCs w:val="25"/>
        </w:rPr>
        <w:t xml:space="preserve"> kierunek: PEDAGOGIKA</w:t>
      </w:r>
    </w:p>
    <w:p w:rsidR="000355A1" w:rsidRPr="00445D60" w:rsidRDefault="000355A1" w:rsidP="000355A1">
      <w:pPr>
        <w:ind w:right="1251"/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p w:rsidR="000355A1" w:rsidRPr="00445D60" w:rsidRDefault="000355A1" w:rsidP="000355A1">
      <w:pPr>
        <w:ind w:right="1251"/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tbl>
      <w:tblPr>
        <w:tblW w:w="978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1770"/>
        <w:gridCol w:w="1755"/>
        <w:gridCol w:w="1905"/>
      </w:tblGrid>
      <w:tr w:rsidR="000355A1" w:rsidRPr="00445D60" w:rsidTr="00B44C7E">
        <w:trPr>
          <w:trHeight w:val="1413"/>
        </w:trPr>
        <w:tc>
          <w:tcPr>
            <w:tcW w:w="4350" w:type="dxa"/>
          </w:tcPr>
          <w:p w:rsidR="000355A1" w:rsidRPr="00445D60" w:rsidRDefault="000355A1" w:rsidP="00B44C7E">
            <w:pPr>
              <w:pStyle w:val="Akapitzlist1"/>
              <w:ind w:left="0" w:right="1251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0355A1" w:rsidRPr="00445D60" w:rsidRDefault="000355A1" w:rsidP="00B44C7E">
            <w:pPr>
              <w:pStyle w:val="Akapitzlist1"/>
              <w:ind w:left="709" w:right="1251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D60">
              <w:rPr>
                <w:rFonts w:ascii="Times New Roman" w:hAnsi="Times New Roman"/>
                <w:b/>
                <w:sz w:val="18"/>
                <w:szCs w:val="20"/>
              </w:rPr>
              <w:t>EFEKT UCZENIA SIĘ</w:t>
            </w:r>
          </w:p>
          <w:p w:rsidR="000355A1" w:rsidRPr="00445D60" w:rsidRDefault="000355A1" w:rsidP="00B44C7E">
            <w:pPr>
              <w:pStyle w:val="Akapitzlist1"/>
              <w:ind w:left="709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sz w:val="18"/>
                <w:szCs w:val="20"/>
              </w:rPr>
              <w:t xml:space="preserve">(zgodny z sylabusem </w:t>
            </w:r>
            <w:r>
              <w:rPr>
                <w:rFonts w:ascii="Times New Roman" w:hAnsi="Times New Roman"/>
                <w:sz w:val="18"/>
                <w:szCs w:val="20"/>
              </w:rPr>
              <w:t>zajęć</w:t>
            </w:r>
            <w:r w:rsidRPr="00445D60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1770" w:type="dxa"/>
          </w:tcPr>
          <w:p w:rsidR="000355A1" w:rsidRPr="00445D60" w:rsidRDefault="000355A1" w:rsidP="00B44C7E">
            <w:pPr>
              <w:pStyle w:val="Akapitzlist1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0355A1" w:rsidRPr="00445D60" w:rsidRDefault="000355A1" w:rsidP="00B44C7E">
            <w:pPr>
              <w:pStyle w:val="Akapitzlist1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sz w:val="18"/>
                <w:szCs w:val="20"/>
              </w:rPr>
              <w:t>Efekt zrealizowany w pełni</w:t>
            </w:r>
          </w:p>
        </w:tc>
        <w:tc>
          <w:tcPr>
            <w:tcW w:w="1755" w:type="dxa"/>
          </w:tcPr>
          <w:p w:rsidR="000355A1" w:rsidRPr="00445D60" w:rsidRDefault="000355A1" w:rsidP="00B44C7E">
            <w:pPr>
              <w:pStyle w:val="Akapitzlist1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0355A1" w:rsidRPr="00445D60" w:rsidRDefault="000355A1" w:rsidP="00B44C7E">
            <w:pPr>
              <w:pStyle w:val="Akapitzlist1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sz w:val="18"/>
                <w:szCs w:val="20"/>
              </w:rPr>
              <w:t>Efekt zrealizowany częściowo</w:t>
            </w:r>
          </w:p>
        </w:tc>
        <w:tc>
          <w:tcPr>
            <w:tcW w:w="1905" w:type="dxa"/>
          </w:tcPr>
          <w:p w:rsidR="000355A1" w:rsidRPr="00445D60" w:rsidRDefault="000355A1" w:rsidP="00B44C7E">
            <w:pPr>
              <w:pStyle w:val="Akapitzlist1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0355A1" w:rsidRPr="00445D60" w:rsidRDefault="000355A1" w:rsidP="00B44C7E">
            <w:pPr>
              <w:pStyle w:val="Akapitzlist1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sz w:val="18"/>
                <w:szCs w:val="20"/>
              </w:rPr>
              <w:t>Trudno powiedzieć</w:t>
            </w:r>
          </w:p>
          <w:p w:rsidR="000355A1" w:rsidRPr="00445D60" w:rsidRDefault="000355A1" w:rsidP="00B44C7E">
            <w:pPr>
              <w:pStyle w:val="Akapitzlist1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355A1" w:rsidRPr="00445D60" w:rsidTr="00B44C7E">
        <w:trPr>
          <w:trHeight w:val="436"/>
        </w:trPr>
        <w:tc>
          <w:tcPr>
            <w:tcW w:w="9780" w:type="dxa"/>
            <w:gridSpan w:val="4"/>
            <w:vAlign w:val="center"/>
          </w:tcPr>
          <w:p w:rsidR="000355A1" w:rsidRPr="00445D60" w:rsidRDefault="000355A1" w:rsidP="00B44C7E">
            <w:pPr>
              <w:pStyle w:val="Akapitzlist1"/>
              <w:spacing w:before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b/>
                <w:sz w:val="18"/>
                <w:szCs w:val="20"/>
              </w:rPr>
              <w:t>W zakresie wiedzy student zna i rozumie</w:t>
            </w:r>
          </w:p>
        </w:tc>
      </w:tr>
      <w:tr w:rsidR="000355A1" w:rsidRPr="00445D60" w:rsidTr="00B44C7E">
        <w:trPr>
          <w:trHeight w:val="840"/>
        </w:trPr>
        <w:tc>
          <w:tcPr>
            <w:tcW w:w="4350" w:type="dxa"/>
          </w:tcPr>
          <w:p w:rsidR="000355A1" w:rsidRPr="00445D60" w:rsidRDefault="00B80717" w:rsidP="00B80717">
            <w:pPr>
              <w:spacing w:before="240" w:after="240"/>
              <w:ind w:right="355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Zna i rozumie rodzaje więzi społecznych i o rządzące nimi prawidłowości istotne z punktu widzenia procesów edukacyjnych w przestrzeni instytucji oświatowych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0" w:type="dxa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355A1" w:rsidRPr="00445D60" w:rsidTr="00B44C7E">
        <w:trPr>
          <w:trHeight w:val="840"/>
        </w:trPr>
        <w:tc>
          <w:tcPr>
            <w:tcW w:w="4350" w:type="dxa"/>
          </w:tcPr>
          <w:p w:rsidR="000355A1" w:rsidRPr="00445D60" w:rsidRDefault="00B80717" w:rsidP="00B44C7E">
            <w:pPr>
              <w:spacing w:before="240" w:after="240"/>
              <w:ind w:right="355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Zna i rozumie cele, organizacji i funkcjonowaniu instytucji edukacyjnych, wychowawczych, opiekuńczych,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kulturalnych, pomocowych i terapeutycznych, wiedza ta pogłębiona jest poprzez uczestnictwo w działaniach w/w instytucji</w:t>
            </w:r>
          </w:p>
        </w:tc>
        <w:tc>
          <w:tcPr>
            <w:tcW w:w="1770" w:type="dxa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355A1" w:rsidRPr="00445D60" w:rsidTr="00B44C7E">
        <w:trPr>
          <w:trHeight w:val="482"/>
        </w:trPr>
        <w:tc>
          <w:tcPr>
            <w:tcW w:w="9780" w:type="dxa"/>
            <w:gridSpan w:val="4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35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b/>
                <w:sz w:val="18"/>
                <w:szCs w:val="20"/>
              </w:rPr>
              <w:t>W zakresie umiejętności student potrafi</w:t>
            </w:r>
          </w:p>
        </w:tc>
      </w:tr>
      <w:tr w:rsidR="000355A1" w:rsidRPr="00445D60" w:rsidTr="00B44C7E">
        <w:trPr>
          <w:trHeight w:val="840"/>
        </w:trPr>
        <w:tc>
          <w:tcPr>
            <w:tcW w:w="4350" w:type="dxa"/>
          </w:tcPr>
          <w:p w:rsidR="000355A1" w:rsidRPr="00445D60" w:rsidRDefault="00B80717" w:rsidP="00B44C7E">
            <w:pPr>
              <w:ind w:right="3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Potrafi prezentować własne pomysły, wątpliwości, sugestie w obszarze funkcjonowania placówek oświatowych, popiera je rozbudowaną argumentacją w kontekście wybranych perspektyw teoretycznych, poglądów różnych autorów, kierując się przy tym zasadami etycznymi</w:t>
            </w:r>
          </w:p>
        </w:tc>
        <w:tc>
          <w:tcPr>
            <w:tcW w:w="1770" w:type="dxa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355A1" w:rsidRPr="00445D60" w:rsidTr="00B44C7E">
        <w:trPr>
          <w:trHeight w:val="840"/>
        </w:trPr>
        <w:tc>
          <w:tcPr>
            <w:tcW w:w="4350" w:type="dxa"/>
          </w:tcPr>
          <w:p w:rsidR="000355A1" w:rsidRPr="00445D60" w:rsidRDefault="00B80717" w:rsidP="00B44C7E">
            <w:pPr>
              <w:spacing w:before="240" w:after="240"/>
              <w:ind w:right="355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Posiada pogłębione umiejętności obserwowania, diagnozowania, racjonalnego oceniania złożonych sytuacji i problemów społecznych oraz analizowania motywów i wzorów ludzkich zachowań</w:t>
            </w:r>
          </w:p>
        </w:tc>
        <w:tc>
          <w:tcPr>
            <w:tcW w:w="1770" w:type="dxa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355A1" w:rsidRPr="00445D60" w:rsidTr="00B44C7E">
        <w:trPr>
          <w:trHeight w:val="840"/>
        </w:trPr>
        <w:tc>
          <w:tcPr>
            <w:tcW w:w="9780" w:type="dxa"/>
            <w:gridSpan w:val="4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35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D60">
              <w:rPr>
                <w:rFonts w:ascii="Times New Roman" w:hAnsi="Times New Roman"/>
                <w:b/>
                <w:sz w:val="18"/>
                <w:szCs w:val="20"/>
              </w:rPr>
              <w:t>W zakresie kompetencji społecznych absolwent jest gotowy</w:t>
            </w:r>
          </w:p>
        </w:tc>
      </w:tr>
      <w:tr w:rsidR="000355A1" w:rsidRPr="00445D60" w:rsidTr="00B44C7E">
        <w:trPr>
          <w:trHeight w:val="840"/>
        </w:trPr>
        <w:tc>
          <w:tcPr>
            <w:tcW w:w="4350" w:type="dxa"/>
          </w:tcPr>
          <w:p w:rsidR="000355A1" w:rsidRPr="00445D60" w:rsidRDefault="00B80717" w:rsidP="00B44C7E">
            <w:pPr>
              <w:spacing w:before="240" w:after="240"/>
              <w:ind w:right="355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Student ma pogłębioną świadomość poziomu swojej wiedzy i umiejętności, rozumie potrzebę ciągłego rozwoju osobistego i zawodowego poprzez aktywne uczestnictwo w praktykach pedagogicznych</w:t>
            </w:r>
          </w:p>
        </w:tc>
        <w:tc>
          <w:tcPr>
            <w:tcW w:w="1770" w:type="dxa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125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125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125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355A1" w:rsidRPr="00445D60" w:rsidTr="00B44C7E">
        <w:trPr>
          <w:trHeight w:val="840"/>
        </w:trPr>
        <w:tc>
          <w:tcPr>
            <w:tcW w:w="4350" w:type="dxa"/>
          </w:tcPr>
          <w:p w:rsidR="000355A1" w:rsidRPr="00445D60" w:rsidRDefault="00B80717" w:rsidP="00B44C7E">
            <w:pPr>
              <w:spacing w:before="240" w:after="240"/>
              <w:ind w:right="355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U</w:t>
            </w:r>
            <w:bookmarkStart w:id="0" w:name="_GoBack"/>
            <w:bookmarkEnd w:id="0"/>
            <w:r w:rsidRPr="00CB7939">
              <w:rPr>
                <w:rFonts w:ascii="Times New Roman" w:hAnsi="Times New Roman"/>
                <w:color w:val="000000"/>
                <w:sz w:val="20"/>
                <w:szCs w:val="20"/>
              </w:rPr>
              <w:t>tożsamia się z wartościami, celami i zadaniami realizowanymi w praktyce pedagogicznej, odznacza się rozwagą, dojrzałością i zaangażowaniem w projektowaniu, planowaniu i realizowaniu działań pedagogicznych</w:t>
            </w:r>
          </w:p>
        </w:tc>
        <w:tc>
          <w:tcPr>
            <w:tcW w:w="1770" w:type="dxa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125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125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0355A1" w:rsidRPr="00445D60" w:rsidRDefault="000355A1" w:rsidP="00B44C7E">
            <w:pPr>
              <w:pStyle w:val="Akapitzlist1"/>
              <w:spacing w:before="240" w:after="240"/>
              <w:ind w:left="0" w:right="125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0355A1" w:rsidRPr="00445D60" w:rsidRDefault="000355A1" w:rsidP="000355A1">
      <w:pPr>
        <w:ind w:right="1251"/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p w:rsidR="000355A1" w:rsidRPr="00445D60" w:rsidRDefault="000355A1" w:rsidP="000355A1">
      <w:pPr>
        <w:ind w:right="1251"/>
        <w:jc w:val="both"/>
        <w:rPr>
          <w:rFonts w:ascii="Times New Roman" w:hAnsi="Times New Roman"/>
          <w:sz w:val="18"/>
          <w:szCs w:val="20"/>
        </w:rPr>
      </w:pPr>
      <w:r w:rsidRPr="00445D60">
        <w:rPr>
          <w:rFonts w:ascii="Times New Roman" w:hAnsi="Times New Roman"/>
          <w:sz w:val="18"/>
          <w:szCs w:val="20"/>
        </w:rPr>
        <w:t xml:space="preserve"> (Realizację efektu należy określić procentowo biorąc pod uwagę całą grupę osób realizującą praktykę)</w:t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</w:p>
    <w:p w:rsidR="000355A1" w:rsidRPr="00445D60" w:rsidRDefault="000355A1" w:rsidP="000355A1">
      <w:pPr>
        <w:spacing w:line="360" w:lineRule="auto"/>
        <w:ind w:left="7080" w:right="1251" w:firstLine="708"/>
        <w:rPr>
          <w:rFonts w:ascii="Times New Roman" w:hAnsi="Times New Roman"/>
          <w:sz w:val="16"/>
          <w:szCs w:val="25"/>
        </w:rPr>
      </w:pPr>
      <w:r w:rsidRPr="00445D60">
        <w:rPr>
          <w:rFonts w:ascii="Times New Roman" w:hAnsi="Times New Roman"/>
          <w:sz w:val="16"/>
          <w:szCs w:val="25"/>
        </w:rPr>
        <w:t>…………………………..</w:t>
      </w:r>
    </w:p>
    <w:p w:rsidR="000355A1" w:rsidRPr="00445D60" w:rsidRDefault="000355A1" w:rsidP="000355A1">
      <w:pPr>
        <w:pStyle w:val="Akapitzlist1"/>
        <w:ind w:left="709" w:right="1251"/>
        <w:jc w:val="both"/>
        <w:rPr>
          <w:rFonts w:ascii="Times New Roman" w:hAnsi="Times New Roman"/>
          <w:sz w:val="14"/>
          <w:szCs w:val="24"/>
        </w:rPr>
      </w:pPr>
      <w:r w:rsidRPr="00445D60">
        <w:rPr>
          <w:rFonts w:ascii="Times New Roman" w:hAnsi="Times New Roman"/>
          <w:sz w:val="16"/>
          <w:szCs w:val="25"/>
        </w:rPr>
        <w:tab/>
        <w:t xml:space="preserve">     </w:t>
      </w:r>
      <w:r w:rsidRPr="00445D60">
        <w:rPr>
          <w:rFonts w:ascii="Times New Roman" w:hAnsi="Times New Roman"/>
          <w:sz w:val="16"/>
          <w:szCs w:val="25"/>
        </w:rPr>
        <w:tab/>
      </w:r>
      <w:r w:rsidRPr="00445D60">
        <w:rPr>
          <w:rFonts w:ascii="Times New Roman" w:hAnsi="Times New Roman"/>
          <w:sz w:val="16"/>
          <w:szCs w:val="25"/>
        </w:rPr>
        <w:tab/>
      </w:r>
      <w:r w:rsidRPr="00445D60">
        <w:rPr>
          <w:rFonts w:ascii="Times New Roman" w:hAnsi="Times New Roman"/>
          <w:sz w:val="16"/>
          <w:szCs w:val="25"/>
        </w:rPr>
        <w:tab/>
      </w:r>
      <w:r w:rsidRPr="00445D60">
        <w:rPr>
          <w:rFonts w:ascii="Times New Roman" w:hAnsi="Times New Roman"/>
          <w:sz w:val="16"/>
          <w:szCs w:val="25"/>
        </w:rPr>
        <w:tab/>
      </w:r>
      <w:r w:rsidRPr="00445D60">
        <w:rPr>
          <w:rFonts w:ascii="Times New Roman" w:hAnsi="Times New Roman"/>
          <w:sz w:val="16"/>
          <w:szCs w:val="25"/>
        </w:rPr>
        <w:tab/>
      </w:r>
      <w:r w:rsidRPr="00445D60">
        <w:rPr>
          <w:rFonts w:ascii="Times New Roman" w:hAnsi="Times New Roman"/>
          <w:sz w:val="16"/>
          <w:szCs w:val="25"/>
        </w:rPr>
        <w:tab/>
      </w:r>
      <w:r w:rsidRPr="00445D60">
        <w:rPr>
          <w:rFonts w:ascii="Times New Roman" w:hAnsi="Times New Roman"/>
          <w:sz w:val="16"/>
          <w:szCs w:val="25"/>
        </w:rPr>
        <w:tab/>
      </w:r>
      <w:r w:rsidRPr="00445D60">
        <w:rPr>
          <w:rFonts w:ascii="Times New Roman" w:hAnsi="Times New Roman"/>
          <w:sz w:val="16"/>
          <w:szCs w:val="25"/>
        </w:rPr>
        <w:tab/>
      </w:r>
      <w:r w:rsidRPr="00445D60">
        <w:rPr>
          <w:rFonts w:ascii="Times New Roman" w:hAnsi="Times New Roman"/>
          <w:sz w:val="16"/>
          <w:szCs w:val="25"/>
        </w:rPr>
        <w:tab/>
        <w:t xml:space="preserve"> (podpis Opiekuna praktyk)</w:t>
      </w:r>
    </w:p>
    <w:p w:rsidR="000355A1" w:rsidRPr="00445D60" w:rsidRDefault="000355A1" w:rsidP="000355A1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0355A1" w:rsidRPr="00445D60" w:rsidRDefault="000355A1" w:rsidP="000355A1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0355A1" w:rsidRPr="00445D60" w:rsidRDefault="000355A1" w:rsidP="000355A1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0355A1" w:rsidRDefault="000355A1" w:rsidP="000355A1"/>
    <w:p w:rsidR="007118AD" w:rsidRDefault="007118AD"/>
    <w:sectPr w:rsidR="0071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A1"/>
    <w:rsid w:val="000355A1"/>
    <w:rsid w:val="007118AD"/>
    <w:rsid w:val="00B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9848"/>
  <w15:chartTrackingRefBased/>
  <w15:docId w15:val="{70AF8E6E-5526-487E-97D9-A563400A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5A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355A1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2</cp:revision>
  <dcterms:created xsi:type="dcterms:W3CDTF">2019-10-14T11:56:00Z</dcterms:created>
  <dcterms:modified xsi:type="dcterms:W3CDTF">2019-10-14T12:06:00Z</dcterms:modified>
</cp:coreProperties>
</file>