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14" w:rsidRDefault="00DF7114" w:rsidP="00740E75">
      <w:pPr>
        <w:rPr>
          <w:rFonts w:ascii="Arial" w:hAnsi="Arial" w:cs="Arial"/>
          <w:i/>
          <w:sz w:val="32"/>
          <w:szCs w:val="32"/>
        </w:rPr>
      </w:pPr>
      <w:r w:rsidRPr="00844743">
        <w:rPr>
          <w:b/>
        </w:rPr>
        <w:t xml:space="preserve">                      </w:t>
      </w:r>
      <w:r>
        <w:rPr>
          <w:rFonts w:ascii="Arial" w:hAnsi="Arial" w:cs="Arial"/>
          <w:i/>
          <w:sz w:val="32"/>
          <w:szCs w:val="32"/>
        </w:rPr>
        <w:t>Zatwierdzone Radą Instytutu w dniu 05.12.2018r.</w:t>
      </w:r>
    </w:p>
    <w:p w:rsidR="00DF7114" w:rsidRDefault="00DF7114" w:rsidP="00740E75">
      <w:pPr>
        <w:rPr>
          <w:rFonts w:eastAsia="SimSun"/>
          <w:b/>
          <w:kern w:val="2"/>
          <w:sz w:val="32"/>
          <w:szCs w:val="32"/>
          <w:lang w:eastAsia="zh-CN" w:bidi="hi-IN"/>
        </w:rPr>
      </w:pPr>
      <w:r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</w:p>
    <w:p w:rsidR="00DF7114" w:rsidRDefault="00DF7114" w:rsidP="00740E75">
      <w:pPr>
        <w:rPr>
          <w:b/>
        </w:rPr>
      </w:pPr>
    </w:p>
    <w:p w:rsidR="00DF7114" w:rsidRDefault="00DF7114" w:rsidP="00844743">
      <w:pPr>
        <w:rPr>
          <w:b/>
        </w:rPr>
      </w:pPr>
    </w:p>
    <w:p w:rsidR="00DF7114" w:rsidRDefault="00DF7114" w:rsidP="00844743">
      <w:pPr>
        <w:rPr>
          <w:b/>
        </w:rPr>
      </w:pPr>
    </w:p>
    <w:p w:rsidR="00DF7114" w:rsidRPr="00844743" w:rsidRDefault="00DF7114" w:rsidP="00740E75">
      <w:pPr>
        <w:jc w:val="center"/>
        <w:rPr>
          <w:b/>
          <w:bCs/>
        </w:rPr>
      </w:pPr>
      <w:r w:rsidRPr="00844743">
        <w:rPr>
          <w:b/>
        </w:rPr>
        <w:t>Pytania dyplomowe (SDS)</w:t>
      </w:r>
    </w:p>
    <w:p w:rsidR="00DF7114" w:rsidRPr="00844743" w:rsidRDefault="00DF7114" w:rsidP="00740E75">
      <w:pPr>
        <w:jc w:val="center"/>
        <w:rPr>
          <w:b/>
        </w:rPr>
      </w:pPr>
    </w:p>
    <w:p w:rsidR="00DF7114" w:rsidRPr="00B53125" w:rsidRDefault="00DF7114" w:rsidP="00740E75">
      <w:pPr>
        <w:jc w:val="center"/>
        <w:rPr>
          <w:b/>
          <w:bCs/>
        </w:rPr>
      </w:pPr>
      <w:r w:rsidRPr="00B53125">
        <w:rPr>
          <w:b/>
          <w:bCs/>
        </w:rPr>
        <w:t>Geront</w:t>
      </w:r>
      <w:r>
        <w:rPr>
          <w:b/>
          <w:bCs/>
        </w:rPr>
        <w:t>ogogika z promocją zdrowia</w:t>
      </w:r>
    </w:p>
    <w:p w:rsidR="00DF7114" w:rsidRPr="00722D11" w:rsidRDefault="00DF7114" w:rsidP="00740E75">
      <w:pPr>
        <w:jc w:val="center"/>
      </w:pPr>
    </w:p>
    <w:p w:rsidR="00DF7114" w:rsidRPr="00722D11" w:rsidRDefault="00DF7114" w:rsidP="00EF5277"/>
    <w:p w:rsidR="00DF7114" w:rsidRDefault="00DF7114" w:rsidP="00B53125">
      <w:pPr>
        <w:jc w:val="both"/>
      </w:pPr>
      <w:r>
        <w:t>1. Współczesne teorie i koncepcje rodziny.</w:t>
      </w:r>
    </w:p>
    <w:p w:rsidR="00DF7114" w:rsidRDefault="00DF7114" w:rsidP="00B53125">
      <w:pPr>
        <w:jc w:val="both"/>
      </w:pPr>
      <w:r>
        <w:t>2. Starość jako kategoria społeczne.</w:t>
      </w:r>
    </w:p>
    <w:p w:rsidR="00DF7114" w:rsidRDefault="00DF7114" w:rsidP="00B53125">
      <w:pPr>
        <w:jc w:val="both"/>
      </w:pPr>
      <w:r>
        <w:t>3. Aktywność ludzi starych.</w:t>
      </w:r>
    </w:p>
    <w:p w:rsidR="00DF7114" w:rsidRDefault="00DF7114" w:rsidP="00B53125">
      <w:pPr>
        <w:jc w:val="both"/>
      </w:pPr>
      <w:r>
        <w:t xml:space="preserve">4. Specyfika starości, jako okresu życia człowieka na przykładzie wybranej koncepcji </w:t>
      </w:r>
      <w:r>
        <w:tab/>
        <w:t>rozwojowej.</w:t>
      </w:r>
    </w:p>
    <w:p w:rsidR="00DF7114" w:rsidRDefault="00DF7114" w:rsidP="00B53125">
      <w:pPr>
        <w:jc w:val="both"/>
      </w:pPr>
      <w:r>
        <w:t>5. Polityka społeczna wobec osób starszych - założenia a rzeczywistość.</w:t>
      </w:r>
    </w:p>
    <w:p w:rsidR="00DF7114" w:rsidRDefault="00DF7114" w:rsidP="00B53125">
      <w:pPr>
        <w:jc w:val="both"/>
      </w:pPr>
      <w:r>
        <w:t>6. Senior w rodzinie i społeczeństwie.</w:t>
      </w:r>
    </w:p>
    <w:p w:rsidR="00DF7114" w:rsidRDefault="00DF7114" w:rsidP="00B53125">
      <w:pPr>
        <w:jc w:val="both"/>
      </w:pPr>
      <w:r>
        <w:t>7. Wybrane modele wyjaśniające mechanizmy zaburzeń i formy leczenia.</w:t>
      </w:r>
    </w:p>
    <w:p w:rsidR="00DF7114" w:rsidRDefault="00DF7114" w:rsidP="00B53125">
      <w:pPr>
        <w:jc w:val="both"/>
      </w:pPr>
      <w:r>
        <w:t xml:space="preserve">8. Zjawisko marginalizacji i wykluczenia społecznego seniorów jako ważny problem </w:t>
      </w:r>
      <w:r>
        <w:tab/>
        <w:t>współczesnej gerontogogiki.</w:t>
      </w:r>
    </w:p>
    <w:p w:rsidR="00DF7114" w:rsidRDefault="00DF7114" w:rsidP="00B53125">
      <w:pPr>
        <w:jc w:val="both"/>
      </w:pPr>
      <w:r>
        <w:t xml:space="preserve">9. Filozoficzne podstawy etyki gerontologicznej - humanistyczna etyka opiekuna </w:t>
      </w:r>
      <w:r>
        <w:tab/>
        <w:t xml:space="preserve">spolegliwego, psychologiczna etyka logoterapii, prospołeczna etyka chrześcijańskiego </w:t>
      </w:r>
      <w:r>
        <w:tab/>
        <w:t>personalizmu. Scharakteryzuj wybrane podejście.</w:t>
      </w:r>
    </w:p>
    <w:p w:rsidR="00DF7114" w:rsidRDefault="00DF7114" w:rsidP="00B53125">
      <w:pPr>
        <w:jc w:val="both"/>
      </w:pPr>
      <w:r>
        <w:t>10. Pozytywne i negatywne mierniki zdrowia.</w:t>
      </w:r>
    </w:p>
    <w:p w:rsidR="00DF7114" w:rsidRDefault="00DF7114" w:rsidP="00B53125">
      <w:pPr>
        <w:jc w:val="both"/>
      </w:pPr>
      <w:r>
        <w:t>11. Model rehabilitacji kompleksowej osób późnej dorosłości - cele, rodzaje, postępowanie.</w:t>
      </w:r>
    </w:p>
    <w:p w:rsidR="00DF7114" w:rsidRDefault="00DF7114" w:rsidP="00B53125">
      <w:pPr>
        <w:jc w:val="both"/>
      </w:pPr>
      <w:r>
        <w:t>12. Strategie prewencji chorób nowotworowych - edukacja onkologiczna.</w:t>
      </w:r>
    </w:p>
    <w:p w:rsidR="00DF7114" w:rsidRDefault="00DF7114" w:rsidP="00B53125">
      <w:pPr>
        <w:jc w:val="both"/>
      </w:pPr>
      <w:r>
        <w:t>13. Profil kompetencyjny lidera zdrowia.</w:t>
      </w:r>
    </w:p>
    <w:p w:rsidR="00DF7114" w:rsidRDefault="00DF7114" w:rsidP="00B53125">
      <w:pPr>
        <w:jc w:val="both"/>
      </w:pPr>
      <w:r>
        <w:t>14. Marketing społeczny, kampanie społeczne i reklama w obszarze zdrowia.</w:t>
      </w:r>
    </w:p>
    <w:p w:rsidR="00DF7114" w:rsidRDefault="00DF7114" w:rsidP="00B53125">
      <w:pPr>
        <w:jc w:val="both"/>
      </w:pPr>
      <w:r>
        <w:t>15. Szkolna służba zdrowia - potrzeby i ograniczenia.</w:t>
      </w:r>
    </w:p>
    <w:p w:rsidR="00DF7114" w:rsidRDefault="00DF7114" w:rsidP="00B53125">
      <w:pPr>
        <w:jc w:val="both"/>
      </w:pPr>
      <w:r>
        <w:t>16. Kultura jako komunikacja.</w:t>
      </w:r>
    </w:p>
    <w:p w:rsidR="00DF7114" w:rsidRDefault="00DF7114" w:rsidP="00B53125">
      <w:pPr>
        <w:jc w:val="both"/>
      </w:pPr>
      <w:r>
        <w:t>17. Społeczne konstruowanie kobiecości i męskości.</w:t>
      </w:r>
    </w:p>
    <w:p w:rsidR="00DF7114" w:rsidRDefault="00DF7114" w:rsidP="00B53125">
      <w:pPr>
        <w:jc w:val="both"/>
      </w:pPr>
      <w:r>
        <w:t>18. Zagrożenia zdrowia o charakterze pandemicznym.</w:t>
      </w:r>
    </w:p>
    <w:p w:rsidR="00DF7114" w:rsidRDefault="00DF7114" w:rsidP="00B53125">
      <w:pPr>
        <w:jc w:val="both"/>
      </w:pPr>
      <w:r>
        <w:t>19. Promocja zdrowia seksualnego.</w:t>
      </w:r>
    </w:p>
    <w:p w:rsidR="00DF7114" w:rsidRDefault="00DF7114" w:rsidP="00B53125">
      <w:pPr>
        <w:jc w:val="both"/>
      </w:pPr>
      <w:r>
        <w:t>20. Główne zadania domów pomocy społecznej.</w:t>
      </w:r>
    </w:p>
    <w:p w:rsidR="00DF7114" w:rsidRDefault="00DF7114" w:rsidP="00B53125">
      <w:pPr>
        <w:jc w:val="both"/>
      </w:pPr>
      <w:r>
        <w:t>21. Aktywność samopomocowa ludzi starszych.</w:t>
      </w:r>
    </w:p>
    <w:p w:rsidR="00DF7114" w:rsidRDefault="00DF7114" w:rsidP="00B53125">
      <w:pPr>
        <w:jc w:val="both"/>
      </w:pPr>
      <w:r>
        <w:t>22. Seniorzy niepełnosprawni - zasady przygotowania środowiska.</w:t>
      </w:r>
    </w:p>
    <w:p w:rsidR="00DF7114" w:rsidRDefault="00DF7114" w:rsidP="00B53125">
      <w:pPr>
        <w:jc w:val="both"/>
      </w:pPr>
      <w:r>
        <w:t>23. Pacjenci hospicjum - sytuacja życiowa osób terminalnie chorych.</w:t>
      </w:r>
    </w:p>
    <w:p w:rsidR="00DF7114" w:rsidRDefault="00DF7114" w:rsidP="00B53125">
      <w:pPr>
        <w:jc w:val="both"/>
      </w:pPr>
      <w:r>
        <w:t>24. Salutogenetyczna koncepcja zdrowia - A. Antonovskiego.</w:t>
      </w:r>
    </w:p>
    <w:p w:rsidR="00DF7114" w:rsidRDefault="00DF7114" w:rsidP="00B53125">
      <w:pPr>
        <w:jc w:val="both"/>
      </w:pPr>
      <w:r>
        <w:t>25. Błędy we wnioskowaniu statystycznym.</w:t>
      </w:r>
    </w:p>
    <w:p w:rsidR="00DF7114" w:rsidRDefault="00DF7114" w:rsidP="00B53125">
      <w:pPr>
        <w:jc w:val="both"/>
      </w:pPr>
      <w:r>
        <w:t>26. Pojęcie istotności statystycznej.</w:t>
      </w:r>
    </w:p>
    <w:p w:rsidR="00DF7114" w:rsidRPr="00722D11" w:rsidRDefault="00DF7114" w:rsidP="00B53125">
      <w:pPr>
        <w:jc w:val="both"/>
      </w:pPr>
      <w:r>
        <w:t>27. Przemoc strukturalna i symboliczna.</w:t>
      </w:r>
    </w:p>
    <w:p w:rsidR="00DF7114" w:rsidRPr="00722D11" w:rsidRDefault="00DF7114"/>
    <w:sectPr w:rsidR="00DF7114" w:rsidRPr="00722D11" w:rsidSect="0074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362"/>
    <w:rsid w:val="00006C06"/>
    <w:rsid w:val="00017163"/>
    <w:rsid w:val="0003310E"/>
    <w:rsid w:val="00087320"/>
    <w:rsid w:val="00097414"/>
    <w:rsid w:val="002D57DE"/>
    <w:rsid w:val="0039182B"/>
    <w:rsid w:val="00503E71"/>
    <w:rsid w:val="00661749"/>
    <w:rsid w:val="00722D11"/>
    <w:rsid w:val="00740E75"/>
    <w:rsid w:val="007447D3"/>
    <w:rsid w:val="007563C1"/>
    <w:rsid w:val="00844743"/>
    <w:rsid w:val="00936297"/>
    <w:rsid w:val="009C1519"/>
    <w:rsid w:val="00B53125"/>
    <w:rsid w:val="00C35362"/>
    <w:rsid w:val="00CD3740"/>
    <w:rsid w:val="00DF165A"/>
    <w:rsid w:val="00DF7114"/>
    <w:rsid w:val="00E35549"/>
    <w:rsid w:val="00EF5277"/>
    <w:rsid w:val="00F02AC7"/>
    <w:rsid w:val="00F33A7A"/>
    <w:rsid w:val="00FD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D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260</Words>
  <Characters>1561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Zatwierdzone Radą Instytutu w dniu 08</dc:title>
  <dc:subject/>
  <dc:creator>Ewa</dc:creator>
  <cp:keywords/>
  <dc:description/>
  <cp:lastModifiedBy>AP</cp:lastModifiedBy>
  <cp:revision>2</cp:revision>
  <dcterms:created xsi:type="dcterms:W3CDTF">2018-12-06T10:22:00Z</dcterms:created>
  <dcterms:modified xsi:type="dcterms:W3CDTF">2018-12-06T10:22:00Z</dcterms:modified>
</cp:coreProperties>
</file>